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A3" w:rsidRPr="00EA0F75" w:rsidRDefault="002117A3" w:rsidP="002117A3">
      <w:pPr>
        <w:jc w:val="center"/>
        <w:rPr>
          <w:b/>
          <w:sz w:val="28"/>
          <w:szCs w:val="28"/>
          <w:u w:val="single"/>
        </w:rPr>
      </w:pPr>
      <w:r w:rsidRPr="00EA0F75">
        <w:rPr>
          <w:b/>
          <w:sz w:val="28"/>
          <w:szCs w:val="28"/>
          <w:u w:val="single"/>
        </w:rPr>
        <w:t xml:space="preserve">QUOTATIONS FOR </w:t>
      </w:r>
      <w:r>
        <w:rPr>
          <w:b/>
          <w:sz w:val="28"/>
          <w:szCs w:val="28"/>
          <w:u w:val="single"/>
        </w:rPr>
        <w:t>GUMNASIUM EQUIPMENTS</w:t>
      </w:r>
      <w:r w:rsidRPr="00EA0F7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FOR </w:t>
      </w:r>
      <w:r w:rsidRPr="00EA0F75">
        <w:rPr>
          <w:b/>
          <w:sz w:val="28"/>
          <w:szCs w:val="28"/>
          <w:u w:val="single"/>
        </w:rPr>
        <w:t>THE SPORTS DEPARTMENT, NEHU</w:t>
      </w:r>
      <w:r>
        <w:rPr>
          <w:b/>
          <w:sz w:val="28"/>
          <w:szCs w:val="28"/>
          <w:u w:val="single"/>
        </w:rPr>
        <w:t>, SHI</w:t>
      </w:r>
      <w:r w:rsidR="000B5EF2">
        <w:rPr>
          <w:b/>
          <w:sz w:val="28"/>
          <w:szCs w:val="28"/>
          <w:u w:val="single"/>
        </w:rPr>
        <w:t>LLONG, MEGHALAYA SESSION</w:t>
      </w:r>
    </w:p>
    <w:tbl>
      <w:tblPr>
        <w:tblStyle w:val="TableGrid"/>
        <w:tblW w:w="10150" w:type="dxa"/>
        <w:tblInd w:w="-522" w:type="dxa"/>
        <w:tblLayout w:type="fixed"/>
        <w:tblLook w:val="04A0"/>
      </w:tblPr>
      <w:tblGrid>
        <w:gridCol w:w="990"/>
        <w:gridCol w:w="2970"/>
        <w:gridCol w:w="2880"/>
        <w:gridCol w:w="970"/>
        <w:gridCol w:w="2340"/>
      </w:tblGrid>
      <w:tr w:rsidR="000B5EF2" w:rsidTr="00A17792">
        <w:trPr>
          <w:trHeight w:val="467"/>
        </w:trPr>
        <w:tc>
          <w:tcPr>
            <w:tcW w:w="990" w:type="dxa"/>
          </w:tcPr>
          <w:p w:rsidR="000B5EF2" w:rsidRDefault="00A17792" w:rsidP="00A17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2970" w:type="dxa"/>
          </w:tcPr>
          <w:p w:rsidR="000B5EF2" w:rsidRDefault="000B5EF2" w:rsidP="00A17792">
            <w:pPr>
              <w:jc w:val="center"/>
            </w:pPr>
            <w:r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2880" w:type="dxa"/>
          </w:tcPr>
          <w:p w:rsidR="000B5EF2" w:rsidRPr="00B2291D" w:rsidRDefault="000B5EF2" w:rsidP="00A17792">
            <w:pPr>
              <w:jc w:val="center"/>
            </w:pPr>
            <w:r w:rsidRPr="00B2291D">
              <w:rPr>
                <w:b/>
                <w:sz w:val="24"/>
                <w:szCs w:val="24"/>
              </w:rPr>
              <w:t>Specification</w:t>
            </w:r>
          </w:p>
        </w:tc>
        <w:tc>
          <w:tcPr>
            <w:tcW w:w="970" w:type="dxa"/>
          </w:tcPr>
          <w:p w:rsidR="000B5EF2" w:rsidRPr="00B2291D" w:rsidRDefault="000B5EF2" w:rsidP="00A17792">
            <w:pPr>
              <w:jc w:val="center"/>
            </w:pPr>
            <w:r w:rsidRPr="00B2291D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2340" w:type="dxa"/>
          </w:tcPr>
          <w:p w:rsidR="000B5EF2" w:rsidRPr="00B2291D" w:rsidRDefault="000B5EF2" w:rsidP="00A17792">
            <w:pPr>
              <w:jc w:val="center"/>
              <w:rPr>
                <w:b/>
              </w:rPr>
            </w:pPr>
            <w:r w:rsidRPr="00B2291D">
              <w:rPr>
                <w:b/>
              </w:rPr>
              <w:t>Remarks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01</w:t>
            </w:r>
          </w:p>
        </w:tc>
        <w:tc>
          <w:tcPr>
            <w:tcW w:w="2970" w:type="dxa"/>
          </w:tcPr>
          <w:p w:rsidR="000B5EF2" w:rsidRPr="00B156E0" w:rsidRDefault="000B5EF2" w:rsidP="002117A3">
            <w:pPr>
              <w:pStyle w:val="NoSpacing"/>
              <w:ind w:right="-630"/>
              <w:jc w:val="both"/>
            </w:pPr>
            <w:r>
              <w:t>Leg Curl Machine</w:t>
            </w:r>
            <w:r>
              <w:tab/>
            </w:r>
          </w:p>
        </w:tc>
        <w:tc>
          <w:tcPr>
            <w:tcW w:w="2880" w:type="dxa"/>
          </w:tcPr>
          <w:p w:rsidR="000B5EF2" w:rsidRDefault="000B5EF2" w:rsidP="002117A3">
            <w:pPr>
              <w:rPr>
                <w:b/>
                <w:sz w:val="24"/>
                <w:szCs w:val="24"/>
                <w:u w:val="single"/>
              </w:rPr>
            </w:pPr>
            <w:r>
              <w:t>Brand name with all details</w:t>
            </w:r>
          </w:p>
        </w:tc>
        <w:tc>
          <w:tcPr>
            <w:tcW w:w="970" w:type="dxa"/>
          </w:tcPr>
          <w:p w:rsidR="000B5EF2" w:rsidRDefault="000B5EF2" w:rsidP="0069173B">
            <w:pPr>
              <w:rPr>
                <w:b/>
                <w:sz w:val="24"/>
                <w:szCs w:val="24"/>
                <w:u w:val="single"/>
              </w:rPr>
            </w:pPr>
            <w:r>
              <w:t>Per Set</w:t>
            </w:r>
          </w:p>
        </w:tc>
        <w:tc>
          <w:tcPr>
            <w:tcW w:w="2340" w:type="dxa"/>
          </w:tcPr>
          <w:p w:rsidR="000B5EF2" w:rsidRPr="004008C6" w:rsidRDefault="000B5EF2" w:rsidP="0069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02</w:t>
            </w:r>
          </w:p>
        </w:tc>
        <w:tc>
          <w:tcPr>
            <w:tcW w:w="2970" w:type="dxa"/>
          </w:tcPr>
          <w:p w:rsidR="000B5EF2" w:rsidRDefault="000B5EF2" w:rsidP="002117A3">
            <w:pPr>
              <w:pStyle w:val="NoSpacing"/>
              <w:ind w:right="-630"/>
              <w:jc w:val="both"/>
            </w:pPr>
            <w:r>
              <w:t>Leg Extension</w:t>
            </w:r>
          </w:p>
        </w:tc>
        <w:tc>
          <w:tcPr>
            <w:tcW w:w="2880" w:type="dxa"/>
          </w:tcPr>
          <w:p w:rsidR="000B5EF2" w:rsidRDefault="000B5EF2" w:rsidP="002117A3">
            <w:r>
              <w:t>Brand name with all details</w:t>
            </w:r>
          </w:p>
        </w:tc>
        <w:tc>
          <w:tcPr>
            <w:tcW w:w="970" w:type="dxa"/>
          </w:tcPr>
          <w:p w:rsidR="000B5EF2" w:rsidRDefault="000B5EF2">
            <w:r w:rsidRPr="00124F01">
              <w:t>Per Set</w:t>
            </w:r>
          </w:p>
        </w:tc>
        <w:tc>
          <w:tcPr>
            <w:tcW w:w="2340" w:type="dxa"/>
          </w:tcPr>
          <w:p w:rsidR="000B5EF2" w:rsidRDefault="000B5EF2">
            <w:r w:rsidRPr="00DB15AA">
              <w:rPr>
                <w:sz w:val="24"/>
                <w:szCs w:val="24"/>
              </w:rPr>
              <w:t>Catalogue Required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03</w:t>
            </w:r>
          </w:p>
        </w:tc>
        <w:tc>
          <w:tcPr>
            <w:tcW w:w="2970" w:type="dxa"/>
          </w:tcPr>
          <w:p w:rsidR="000B5EF2" w:rsidRDefault="000B5EF2" w:rsidP="002117A3">
            <w:pPr>
              <w:pStyle w:val="NoSpacing"/>
              <w:ind w:right="-630"/>
              <w:jc w:val="both"/>
            </w:pPr>
            <w:r>
              <w:t>Leg Press</w:t>
            </w:r>
          </w:p>
        </w:tc>
        <w:tc>
          <w:tcPr>
            <w:tcW w:w="2880" w:type="dxa"/>
          </w:tcPr>
          <w:p w:rsidR="000B5EF2" w:rsidRDefault="000B5EF2" w:rsidP="002117A3">
            <w:r>
              <w:t>Brand name with all details</w:t>
            </w:r>
          </w:p>
        </w:tc>
        <w:tc>
          <w:tcPr>
            <w:tcW w:w="970" w:type="dxa"/>
          </w:tcPr>
          <w:p w:rsidR="000B5EF2" w:rsidRDefault="000B5EF2">
            <w:r w:rsidRPr="00124F01">
              <w:t>Per Set</w:t>
            </w:r>
          </w:p>
        </w:tc>
        <w:tc>
          <w:tcPr>
            <w:tcW w:w="2340" w:type="dxa"/>
          </w:tcPr>
          <w:p w:rsidR="000B5EF2" w:rsidRDefault="000B5EF2">
            <w:r w:rsidRPr="00DB15AA">
              <w:rPr>
                <w:sz w:val="24"/>
                <w:szCs w:val="24"/>
              </w:rPr>
              <w:t>Catalogue Required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04</w:t>
            </w:r>
          </w:p>
        </w:tc>
        <w:tc>
          <w:tcPr>
            <w:tcW w:w="2970" w:type="dxa"/>
          </w:tcPr>
          <w:p w:rsidR="000B5EF2" w:rsidRDefault="000B5EF2" w:rsidP="002117A3">
            <w:pPr>
              <w:pStyle w:val="NoSpacing"/>
              <w:ind w:right="-630"/>
              <w:jc w:val="both"/>
            </w:pPr>
            <w:r>
              <w:t>Smith Machine</w:t>
            </w:r>
          </w:p>
        </w:tc>
        <w:tc>
          <w:tcPr>
            <w:tcW w:w="2880" w:type="dxa"/>
          </w:tcPr>
          <w:p w:rsidR="000B5EF2" w:rsidRDefault="000B5EF2" w:rsidP="002117A3">
            <w:r>
              <w:t>Brand name with all details</w:t>
            </w:r>
          </w:p>
        </w:tc>
        <w:tc>
          <w:tcPr>
            <w:tcW w:w="970" w:type="dxa"/>
          </w:tcPr>
          <w:p w:rsidR="000B5EF2" w:rsidRDefault="000B5EF2">
            <w:r w:rsidRPr="00124F01">
              <w:t>Per Set</w:t>
            </w:r>
          </w:p>
        </w:tc>
        <w:tc>
          <w:tcPr>
            <w:tcW w:w="2340" w:type="dxa"/>
          </w:tcPr>
          <w:p w:rsidR="000B5EF2" w:rsidRDefault="000B5EF2">
            <w:r w:rsidRPr="00DB15AA">
              <w:rPr>
                <w:sz w:val="24"/>
                <w:szCs w:val="24"/>
              </w:rPr>
              <w:t>Catalogue Required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05</w:t>
            </w:r>
          </w:p>
        </w:tc>
        <w:tc>
          <w:tcPr>
            <w:tcW w:w="2970" w:type="dxa"/>
          </w:tcPr>
          <w:p w:rsidR="000B5EF2" w:rsidRDefault="000B5EF2" w:rsidP="002117A3">
            <w:pPr>
              <w:pStyle w:val="NoSpacing"/>
              <w:ind w:right="-630"/>
              <w:jc w:val="both"/>
            </w:pPr>
            <w:proofErr w:type="spellStart"/>
            <w:r>
              <w:t>Lats</w:t>
            </w:r>
            <w:proofErr w:type="spellEnd"/>
            <w:r>
              <w:t xml:space="preserve"> Pull Down Machine</w:t>
            </w:r>
          </w:p>
        </w:tc>
        <w:tc>
          <w:tcPr>
            <w:tcW w:w="2880" w:type="dxa"/>
          </w:tcPr>
          <w:p w:rsidR="000B5EF2" w:rsidRDefault="000B5EF2" w:rsidP="002117A3">
            <w:r>
              <w:t>Brand name with all details</w:t>
            </w:r>
          </w:p>
        </w:tc>
        <w:tc>
          <w:tcPr>
            <w:tcW w:w="970" w:type="dxa"/>
          </w:tcPr>
          <w:p w:rsidR="000B5EF2" w:rsidRDefault="000B5EF2">
            <w:r w:rsidRPr="00124F01">
              <w:t>Per Set</w:t>
            </w:r>
          </w:p>
        </w:tc>
        <w:tc>
          <w:tcPr>
            <w:tcW w:w="2340" w:type="dxa"/>
          </w:tcPr>
          <w:p w:rsidR="000B5EF2" w:rsidRDefault="000B5EF2">
            <w:r w:rsidRPr="00DB15AA">
              <w:rPr>
                <w:sz w:val="24"/>
                <w:szCs w:val="24"/>
              </w:rPr>
              <w:t>Catalogue Required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06</w:t>
            </w:r>
          </w:p>
        </w:tc>
        <w:tc>
          <w:tcPr>
            <w:tcW w:w="2970" w:type="dxa"/>
          </w:tcPr>
          <w:p w:rsidR="000B5EF2" w:rsidRDefault="000B5EF2" w:rsidP="002117A3">
            <w:pPr>
              <w:pStyle w:val="NoSpacing"/>
              <w:ind w:right="-630"/>
              <w:jc w:val="both"/>
            </w:pPr>
            <w:r>
              <w:t>Squat Rack</w:t>
            </w:r>
          </w:p>
        </w:tc>
        <w:tc>
          <w:tcPr>
            <w:tcW w:w="2880" w:type="dxa"/>
          </w:tcPr>
          <w:p w:rsidR="000B5EF2" w:rsidRDefault="000B5EF2" w:rsidP="002117A3">
            <w:r>
              <w:t>Brand name with all details</w:t>
            </w:r>
          </w:p>
        </w:tc>
        <w:tc>
          <w:tcPr>
            <w:tcW w:w="970" w:type="dxa"/>
          </w:tcPr>
          <w:p w:rsidR="000B5EF2" w:rsidRDefault="000B5EF2">
            <w:r w:rsidRPr="00124F01">
              <w:t>Per Set</w:t>
            </w:r>
          </w:p>
        </w:tc>
        <w:tc>
          <w:tcPr>
            <w:tcW w:w="2340" w:type="dxa"/>
          </w:tcPr>
          <w:p w:rsidR="000B5EF2" w:rsidRDefault="000B5EF2">
            <w:r w:rsidRPr="00DB15AA">
              <w:rPr>
                <w:sz w:val="24"/>
                <w:szCs w:val="24"/>
              </w:rPr>
              <w:t>Catalogue Required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07</w:t>
            </w:r>
          </w:p>
        </w:tc>
        <w:tc>
          <w:tcPr>
            <w:tcW w:w="2970" w:type="dxa"/>
          </w:tcPr>
          <w:p w:rsidR="000B5EF2" w:rsidRDefault="000B5EF2" w:rsidP="002117A3">
            <w:pPr>
              <w:pStyle w:val="NoSpacing"/>
              <w:ind w:right="-630"/>
              <w:jc w:val="both"/>
            </w:pPr>
            <w:r>
              <w:t>Preacher Curl Machine</w:t>
            </w:r>
          </w:p>
        </w:tc>
        <w:tc>
          <w:tcPr>
            <w:tcW w:w="2880" w:type="dxa"/>
          </w:tcPr>
          <w:p w:rsidR="000B5EF2" w:rsidRDefault="000B5EF2" w:rsidP="002117A3">
            <w:r>
              <w:t>Brand name with all details</w:t>
            </w:r>
          </w:p>
        </w:tc>
        <w:tc>
          <w:tcPr>
            <w:tcW w:w="970" w:type="dxa"/>
          </w:tcPr>
          <w:p w:rsidR="000B5EF2" w:rsidRDefault="000B5EF2">
            <w:r w:rsidRPr="00124F01">
              <w:t>Per Set</w:t>
            </w:r>
          </w:p>
        </w:tc>
        <w:tc>
          <w:tcPr>
            <w:tcW w:w="2340" w:type="dxa"/>
          </w:tcPr>
          <w:p w:rsidR="000B5EF2" w:rsidRDefault="000B5EF2">
            <w:r w:rsidRPr="00DB15AA">
              <w:rPr>
                <w:sz w:val="24"/>
                <w:szCs w:val="24"/>
              </w:rPr>
              <w:t>Catalogue Required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08</w:t>
            </w:r>
          </w:p>
        </w:tc>
        <w:tc>
          <w:tcPr>
            <w:tcW w:w="2970" w:type="dxa"/>
          </w:tcPr>
          <w:p w:rsidR="000B5EF2" w:rsidRDefault="000B5EF2" w:rsidP="002117A3">
            <w:pPr>
              <w:pStyle w:val="NoSpacing"/>
              <w:ind w:right="-630"/>
              <w:jc w:val="both"/>
            </w:pPr>
            <w:r>
              <w:t>Preacher Curl Bench</w:t>
            </w:r>
          </w:p>
        </w:tc>
        <w:tc>
          <w:tcPr>
            <w:tcW w:w="2880" w:type="dxa"/>
          </w:tcPr>
          <w:p w:rsidR="000B5EF2" w:rsidRDefault="000B5EF2" w:rsidP="002117A3">
            <w:r>
              <w:t>Brand name with all details</w:t>
            </w:r>
          </w:p>
        </w:tc>
        <w:tc>
          <w:tcPr>
            <w:tcW w:w="970" w:type="dxa"/>
          </w:tcPr>
          <w:p w:rsidR="000B5EF2" w:rsidRDefault="000B5EF2">
            <w:r w:rsidRPr="00124F01">
              <w:t>Per Set</w:t>
            </w:r>
          </w:p>
        </w:tc>
        <w:tc>
          <w:tcPr>
            <w:tcW w:w="2340" w:type="dxa"/>
          </w:tcPr>
          <w:p w:rsidR="000B5EF2" w:rsidRDefault="000B5EF2">
            <w:r w:rsidRPr="00DB15AA">
              <w:rPr>
                <w:sz w:val="24"/>
                <w:szCs w:val="24"/>
              </w:rPr>
              <w:t>Catalogue Required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09</w:t>
            </w:r>
          </w:p>
        </w:tc>
        <w:tc>
          <w:tcPr>
            <w:tcW w:w="2970" w:type="dxa"/>
          </w:tcPr>
          <w:p w:rsidR="000B5EF2" w:rsidRDefault="000B5EF2" w:rsidP="002117A3">
            <w:pPr>
              <w:pStyle w:val="NoSpacing"/>
              <w:ind w:right="-630"/>
              <w:jc w:val="both"/>
            </w:pPr>
            <w:r>
              <w:t>Cable Cross Over Machine</w:t>
            </w:r>
          </w:p>
        </w:tc>
        <w:tc>
          <w:tcPr>
            <w:tcW w:w="2880" w:type="dxa"/>
          </w:tcPr>
          <w:p w:rsidR="000B5EF2" w:rsidRDefault="000B5EF2" w:rsidP="002117A3">
            <w:r>
              <w:t>Brand name with all details</w:t>
            </w:r>
          </w:p>
        </w:tc>
        <w:tc>
          <w:tcPr>
            <w:tcW w:w="970" w:type="dxa"/>
          </w:tcPr>
          <w:p w:rsidR="000B5EF2" w:rsidRPr="00124F01" w:rsidRDefault="000B5EF2">
            <w:r>
              <w:t>Per Set</w:t>
            </w:r>
          </w:p>
        </w:tc>
        <w:tc>
          <w:tcPr>
            <w:tcW w:w="2340" w:type="dxa"/>
          </w:tcPr>
          <w:p w:rsidR="000B5EF2" w:rsidRPr="00DB15AA" w:rsidRDefault="000B5EF2">
            <w:pPr>
              <w:rPr>
                <w:sz w:val="24"/>
                <w:szCs w:val="24"/>
              </w:rPr>
            </w:pPr>
            <w:r w:rsidRPr="00DB15AA">
              <w:rPr>
                <w:sz w:val="24"/>
                <w:szCs w:val="24"/>
              </w:rPr>
              <w:t>Catalogue Required</w:t>
            </w:r>
          </w:p>
        </w:tc>
      </w:tr>
      <w:tr w:rsidR="000B5EF2" w:rsidTr="00A17792">
        <w:tc>
          <w:tcPr>
            <w:tcW w:w="99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10</w:t>
            </w:r>
          </w:p>
        </w:tc>
        <w:tc>
          <w:tcPr>
            <w:tcW w:w="2970" w:type="dxa"/>
          </w:tcPr>
          <w:p w:rsidR="000B5EF2" w:rsidRDefault="00A17792" w:rsidP="002117A3">
            <w:pPr>
              <w:pStyle w:val="NoSpacing"/>
              <w:ind w:right="-630"/>
              <w:jc w:val="both"/>
            </w:pPr>
            <w:r>
              <w:t>Triceps</w:t>
            </w:r>
            <w:r w:rsidR="000B5EF2">
              <w:t xml:space="preserve"> Press Over Machine</w:t>
            </w:r>
          </w:p>
        </w:tc>
        <w:tc>
          <w:tcPr>
            <w:tcW w:w="2880" w:type="dxa"/>
          </w:tcPr>
          <w:p w:rsidR="000B5EF2" w:rsidRDefault="000B5EF2" w:rsidP="002117A3">
            <w:r>
              <w:t>Brand name with all details</w:t>
            </w:r>
          </w:p>
        </w:tc>
        <w:tc>
          <w:tcPr>
            <w:tcW w:w="970" w:type="dxa"/>
          </w:tcPr>
          <w:p w:rsidR="000B5EF2" w:rsidRPr="00124F01" w:rsidRDefault="000B5EF2">
            <w:r>
              <w:t>Per Set</w:t>
            </w:r>
          </w:p>
        </w:tc>
        <w:tc>
          <w:tcPr>
            <w:tcW w:w="2340" w:type="dxa"/>
          </w:tcPr>
          <w:p w:rsidR="000B5EF2" w:rsidRPr="00DB15AA" w:rsidRDefault="000B5EF2">
            <w:pPr>
              <w:rPr>
                <w:sz w:val="24"/>
                <w:szCs w:val="24"/>
              </w:rPr>
            </w:pPr>
            <w:r w:rsidRPr="00DB15AA">
              <w:rPr>
                <w:sz w:val="24"/>
                <w:szCs w:val="24"/>
              </w:rPr>
              <w:t>Catalogue Required</w:t>
            </w:r>
          </w:p>
        </w:tc>
      </w:tr>
    </w:tbl>
    <w:p w:rsidR="00241612" w:rsidRDefault="00241612" w:rsidP="002117A3">
      <w:pPr>
        <w:ind w:left="-900"/>
      </w:pPr>
    </w:p>
    <w:p w:rsidR="002117A3" w:rsidRDefault="002117A3" w:rsidP="002117A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Terms and Condition:- </w:t>
      </w:r>
    </w:p>
    <w:p w:rsidR="002117A3" w:rsidRPr="002D3159" w:rsidRDefault="002117A3" w:rsidP="002117A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D3159">
        <w:rPr>
          <w:sz w:val="24"/>
          <w:szCs w:val="24"/>
        </w:rPr>
        <w:t>Rates should be inclusive of</w:t>
      </w:r>
      <w:r>
        <w:rPr>
          <w:sz w:val="24"/>
          <w:szCs w:val="24"/>
        </w:rPr>
        <w:t xml:space="preserve"> GST/ any other taxes , </w:t>
      </w:r>
      <w:r w:rsidR="000B5EF2">
        <w:rPr>
          <w:sz w:val="24"/>
          <w:szCs w:val="24"/>
        </w:rPr>
        <w:t xml:space="preserve">transportation charges, fixing of equipments and servicing </w:t>
      </w:r>
      <w:r>
        <w:rPr>
          <w:sz w:val="24"/>
          <w:szCs w:val="24"/>
        </w:rPr>
        <w:t>etc</w:t>
      </w:r>
      <w:r w:rsidRPr="002D3159">
        <w:rPr>
          <w:sz w:val="24"/>
          <w:szCs w:val="24"/>
        </w:rPr>
        <w:t xml:space="preserve"> for </w:t>
      </w:r>
      <w:r>
        <w:rPr>
          <w:sz w:val="24"/>
          <w:szCs w:val="24"/>
        </w:rPr>
        <w:t>NEHU Shillong Campus, Meghalaya-793022</w:t>
      </w:r>
    </w:p>
    <w:p w:rsidR="002117A3" w:rsidRDefault="00A17792" w:rsidP="002117A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Submission of </w:t>
      </w:r>
      <w:r w:rsidR="002117A3">
        <w:rPr>
          <w:sz w:val="24"/>
          <w:szCs w:val="24"/>
        </w:rPr>
        <w:t xml:space="preserve">Catalogue </w:t>
      </w:r>
      <w:r>
        <w:rPr>
          <w:sz w:val="24"/>
          <w:szCs w:val="24"/>
        </w:rPr>
        <w:t>along with quoted rates for the gym items are</w:t>
      </w:r>
      <w:r w:rsidR="002117A3">
        <w:rPr>
          <w:sz w:val="24"/>
          <w:szCs w:val="24"/>
        </w:rPr>
        <w:t xml:space="preserve"> mandatory </w:t>
      </w:r>
      <w:r w:rsidR="002117A3" w:rsidRPr="0055565D">
        <w:rPr>
          <w:sz w:val="24"/>
          <w:szCs w:val="24"/>
        </w:rPr>
        <w:t xml:space="preserve">and the selected </w:t>
      </w:r>
      <w:r w:rsidR="002117A3">
        <w:rPr>
          <w:sz w:val="24"/>
          <w:szCs w:val="24"/>
        </w:rPr>
        <w:t>catalogue</w:t>
      </w:r>
      <w:r w:rsidR="002117A3" w:rsidRPr="0055565D">
        <w:rPr>
          <w:sz w:val="24"/>
          <w:szCs w:val="24"/>
        </w:rPr>
        <w:t xml:space="preserve"> of the particular firm will be retain by the sports department till the </w:t>
      </w:r>
      <w:r>
        <w:rPr>
          <w:sz w:val="24"/>
          <w:szCs w:val="24"/>
        </w:rPr>
        <w:t>gym items</w:t>
      </w:r>
      <w:r w:rsidR="002117A3">
        <w:rPr>
          <w:sz w:val="24"/>
          <w:szCs w:val="24"/>
        </w:rPr>
        <w:t xml:space="preserve"> are </w:t>
      </w:r>
      <w:r w:rsidR="002117A3" w:rsidRPr="0055565D">
        <w:rPr>
          <w:sz w:val="24"/>
          <w:szCs w:val="24"/>
        </w:rPr>
        <w:t>supplied</w:t>
      </w:r>
      <w:r w:rsidR="002117A3">
        <w:rPr>
          <w:sz w:val="24"/>
          <w:szCs w:val="24"/>
        </w:rPr>
        <w:t>.</w:t>
      </w:r>
    </w:p>
    <w:p w:rsidR="002117A3" w:rsidRDefault="002117A3" w:rsidP="002117A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Interested firm should submit their </w:t>
      </w:r>
      <w:r w:rsidR="00A17792">
        <w:rPr>
          <w:sz w:val="24"/>
          <w:szCs w:val="24"/>
        </w:rPr>
        <w:t>Copy of Valid Trading License, Copy of Dealership Certificates for the quoted brands,</w:t>
      </w:r>
      <w:r>
        <w:rPr>
          <w:sz w:val="24"/>
          <w:szCs w:val="24"/>
        </w:rPr>
        <w:t xml:space="preserve"> copy of GST Registration</w:t>
      </w:r>
      <w:r w:rsidR="00A17792">
        <w:rPr>
          <w:sz w:val="24"/>
          <w:szCs w:val="24"/>
        </w:rPr>
        <w:t>, Copy of Latest Quarterly Return</w:t>
      </w:r>
      <w:r>
        <w:rPr>
          <w:sz w:val="24"/>
          <w:szCs w:val="24"/>
        </w:rPr>
        <w:t xml:space="preserve"> </w:t>
      </w:r>
      <w:r w:rsidR="00A17792">
        <w:rPr>
          <w:sz w:val="24"/>
          <w:szCs w:val="24"/>
        </w:rPr>
        <w:t xml:space="preserve">of GST, </w:t>
      </w:r>
      <w:r>
        <w:rPr>
          <w:sz w:val="24"/>
          <w:szCs w:val="24"/>
        </w:rPr>
        <w:t>and any other documents as and when required while participating in tender in the state of Meghalaya</w:t>
      </w:r>
    </w:p>
    <w:p w:rsidR="000B5EF2" w:rsidRDefault="000B5EF2" w:rsidP="002117A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Quoted rates for the all above mentioned gym items are valid for Six (6) month from the date of opening of </w:t>
      </w:r>
      <w:r w:rsidR="00A17792">
        <w:rPr>
          <w:sz w:val="24"/>
          <w:szCs w:val="24"/>
        </w:rPr>
        <w:t>tender.</w:t>
      </w:r>
    </w:p>
    <w:p w:rsidR="002117A3" w:rsidRDefault="002117A3" w:rsidP="002117A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Sealed </w:t>
      </w:r>
      <w:r w:rsidRPr="0055565D">
        <w:rPr>
          <w:sz w:val="24"/>
          <w:szCs w:val="24"/>
        </w:rPr>
        <w:t xml:space="preserve">Quotations should reach </w:t>
      </w:r>
      <w:r w:rsidR="00A17792">
        <w:rPr>
          <w:sz w:val="24"/>
          <w:szCs w:val="24"/>
        </w:rPr>
        <w:t>to</w:t>
      </w:r>
      <w:r w:rsidRPr="0055565D">
        <w:rPr>
          <w:sz w:val="24"/>
          <w:szCs w:val="24"/>
        </w:rPr>
        <w:t xml:space="preserve"> undersigned on or before </w:t>
      </w:r>
      <w:r w:rsidR="00A17792">
        <w:rPr>
          <w:sz w:val="24"/>
          <w:szCs w:val="24"/>
        </w:rPr>
        <w:t>24</w:t>
      </w:r>
      <w:r w:rsidR="00A17792" w:rsidRPr="00A17792">
        <w:rPr>
          <w:sz w:val="24"/>
          <w:szCs w:val="24"/>
          <w:vertAlign w:val="superscript"/>
        </w:rPr>
        <w:t>th</w:t>
      </w:r>
      <w:r w:rsidR="00A17792">
        <w:rPr>
          <w:sz w:val="24"/>
          <w:szCs w:val="24"/>
        </w:rPr>
        <w:t xml:space="preserve"> </w:t>
      </w:r>
      <w:r>
        <w:rPr>
          <w:sz w:val="24"/>
          <w:szCs w:val="24"/>
        </w:rPr>
        <w:t>February 2020</w:t>
      </w:r>
      <w:r w:rsidR="00A17792">
        <w:rPr>
          <w:sz w:val="24"/>
          <w:szCs w:val="24"/>
        </w:rPr>
        <w:t xml:space="preserve"> at 10.30 am</w:t>
      </w:r>
      <w:r w:rsidRPr="0055565D">
        <w:rPr>
          <w:sz w:val="24"/>
          <w:szCs w:val="24"/>
        </w:rPr>
        <w:t xml:space="preserve">. The same will be opened on the </w:t>
      </w:r>
      <w:r w:rsidR="000B5EF2">
        <w:rPr>
          <w:sz w:val="24"/>
          <w:szCs w:val="24"/>
        </w:rPr>
        <w:t>24</w:t>
      </w:r>
      <w:r w:rsidR="000B5EF2" w:rsidRPr="000B5E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2020</w:t>
      </w:r>
      <w:r w:rsidRPr="0055565D">
        <w:rPr>
          <w:sz w:val="24"/>
          <w:szCs w:val="24"/>
        </w:rPr>
        <w:t xml:space="preserve"> at 11.00 AM in front of the tender participants if they wish to attend.</w:t>
      </w:r>
    </w:p>
    <w:p w:rsidR="002117A3" w:rsidRDefault="002117A3" w:rsidP="002117A3">
      <w:pPr>
        <w:pStyle w:val="ListParagraph"/>
        <w:ind w:left="0"/>
        <w:jc w:val="both"/>
        <w:rPr>
          <w:sz w:val="24"/>
          <w:szCs w:val="24"/>
        </w:rPr>
      </w:pPr>
    </w:p>
    <w:p w:rsidR="002117A3" w:rsidRDefault="002117A3" w:rsidP="002117A3">
      <w:pPr>
        <w:pStyle w:val="ListParagraph"/>
        <w:ind w:left="0"/>
        <w:jc w:val="both"/>
        <w:rPr>
          <w:b/>
        </w:rPr>
      </w:pPr>
    </w:p>
    <w:p w:rsidR="002117A3" w:rsidRDefault="002117A3" w:rsidP="002117A3">
      <w:pPr>
        <w:pStyle w:val="ListParagraph"/>
        <w:ind w:left="0"/>
        <w:jc w:val="both"/>
        <w:rPr>
          <w:b/>
        </w:rPr>
      </w:pP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</w:p>
    <w:p w:rsidR="002117A3" w:rsidRDefault="005D03E8" w:rsidP="002117A3">
      <w:pPr>
        <w:pStyle w:val="ListParagraph"/>
        <w:ind w:left="0"/>
        <w:jc w:val="both"/>
        <w:rPr>
          <w:b/>
        </w:rPr>
      </w:pPr>
      <w:r>
        <w:rPr>
          <w:b/>
        </w:rPr>
        <w:t>Prof.</w:t>
      </w:r>
      <w:r w:rsidR="002117A3" w:rsidRPr="00EA0F75">
        <w:rPr>
          <w:b/>
        </w:rPr>
        <w:t xml:space="preserve"> S. Umdor</w:t>
      </w:r>
    </w:p>
    <w:p w:rsidR="002117A3" w:rsidRDefault="002117A3" w:rsidP="002117A3">
      <w:pPr>
        <w:pStyle w:val="ListParagraph"/>
        <w:ind w:left="0"/>
        <w:jc w:val="both"/>
        <w:rPr>
          <w:b/>
        </w:rPr>
      </w:pPr>
      <w:r>
        <w:rPr>
          <w:b/>
        </w:rPr>
        <w:t>Teacher In-charge</w:t>
      </w:r>
    </w:p>
    <w:p w:rsidR="002117A3" w:rsidRDefault="002117A3" w:rsidP="002117A3">
      <w:pPr>
        <w:pStyle w:val="ListParagraph"/>
        <w:ind w:left="0"/>
        <w:jc w:val="both"/>
        <w:rPr>
          <w:b/>
        </w:rPr>
      </w:pPr>
      <w:r w:rsidRPr="009B7207">
        <w:rPr>
          <w:b/>
        </w:rPr>
        <w:t>Sports Department</w:t>
      </w:r>
    </w:p>
    <w:p w:rsidR="002117A3" w:rsidRDefault="002117A3" w:rsidP="002117A3">
      <w:pPr>
        <w:pStyle w:val="ListParagraph"/>
        <w:ind w:left="0"/>
        <w:jc w:val="both"/>
        <w:rPr>
          <w:b/>
        </w:rPr>
      </w:pPr>
      <w:r w:rsidRPr="009B7207">
        <w:rPr>
          <w:b/>
        </w:rPr>
        <w:t>North-Eastern Hill University</w:t>
      </w:r>
    </w:p>
    <w:p w:rsidR="002117A3" w:rsidRPr="00A17792" w:rsidRDefault="002117A3" w:rsidP="00A17792">
      <w:pPr>
        <w:pStyle w:val="ListParagraph"/>
        <w:ind w:left="0"/>
        <w:jc w:val="both"/>
        <w:rPr>
          <w:sz w:val="24"/>
          <w:szCs w:val="24"/>
        </w:rPr>
      </w:pPr>
      <w:r w:rsidRPr="009B7207">
        <w:rPr>
          <w:b/>
        </w:rPr>
        <w:t>Shillong-793022 (Meghalaya)</w:t>
      </w:r>
    </w:p>
    <w:sectPr w:rsidR="002117A3" w:rsidRPr="00A17792" w:rsidSect="0021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5AB"/>
    <w:multiLevelType w:val="hybridMultilevel"/>
    <w:tmpl w:val="D274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5B72"/>
    <w:multiLevelType w:val="hybridMultilevel"/>
    <w:tmpl w:val="B9904096"/>
    <w:lvl w:ilvl="0" w:tplc="D62264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2B1989"/>
    <w:multiLevelType w:val="hybridMultilevel"/>
    <w:tmpl w:val="66F2D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7A3"/>
    <w:rsid w:val="000B5EF2"/>
    <w:rsid w:val="002117A3"/>
    <w:rsid w:val="00241612"/>
    <w:rsid w:val="00427C12"/>
    <w:rsid w:val="005D03E8"/>
    <w:rsid w:val="00A1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A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7A3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2117A3"/>
    <w:pPr>
      <w:ind w:left="720"/>
      <w:contextualSpacing/>
    </w:pPr>
  </w:style>
  <w:style w:type="table" w:styleId="TableGrid">
    <w:name w:val="Table Grid"/>
    <w:basedOn w:val="TableNormal"/>
    <w:uiPriority w:val="59"/>
    <w:rsid w:val="002117A3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2020-01-31T08:30:00Z</dcterms:created>
  <dcterms:modified xsi:type="dcterms:W3CDTF">2020-02-07T07:53:00Z</dcterms:modified>
</cp:coreProperties>
</file>