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07" w:rsidRPr="00693DAA" w:rsidRDefault="00C07B07" w:rsidP="00C07B07">
      <w:pPr>
        <w:pStyle w:val="ListParagraph"/>
        <w:rPr>
          <w:rFonts w:ascii="Times New Roman" w:hAnsi="Times New Roman"/>
          <w:b/>
          <w:u w:val="single"/>
        </w:rPr>
      </w:pPr>
      <w:bookmarkStart w:id="0" w:name="_GoBack"/>
      <w:bookmarkEnd w:id="0"/>
      <w:r w:rsidRPr="00693DAA">
        <w:rPr>
          <w:sz w:val="36"/>
          <w:szCs w:val="36"/>
          <w:u w:val="single"/>
        </w:rPr>
        <w:t>Syllabus for Ph.D. Nanotechnology Entrance Examination</w:t>
      </w:r>
    </w:p>
    <w:p w:rsidR="00C07B07" w:rsidRPr="0011190D" w:rsidRDefault="00C07B07" w:rsidP="00C07B07">
      <w:pPr>
        <w:pStyle w:val="ListParagraph"/>
        <w:rPr>
          <w:rFonts w:ascii="Times New Roman" w:hAnsi="Times New Roman"/>
        </w:rPr>
      </w:pPr>
    </w:p>
    <w:p w:rsidR="00C07B07" w:rsidRPr="0011190D" w:rsidRDefault="00C07B07" w:rsidP="00C07B07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11190D">
        <w:rPr>
          <w:rFonts w:ascii="Times New Roman" w:hAnsi="Times New Roman"/>
          <w:b/>
        </w:rPr>
        <w:t>Structure of Solids, Bonding in solids, Band Theory of Solids</w:t>
      </w:r>
    </w:p>
    <w:p w:rsidR="00C07B07" w:rsidRDefault="00C07B07" w:rsidP="00C07B07">
      <w:pPr>
        <w:pStyle w:val="ListParagraph"/>
        <w:jc w:val="both"/>
        <w:rPr>
          <w:rFonts w:ascii="Times New Roman" w:hAnsi="Times New Roman"/>
        </w:rPr>
      </w:pPr>
      <w:r w:rsidRPr="0011190D">
        <w:rPr>
          <w:rFonts w:ascii="Times New Roman" w:hAnsi="Times New Roman"/>
        </w:rPr>
        <w:t>Relation Between Lattice Constant and Density, Hexagonal Close Packed(</w:t>
      </w:r>
      <w:proofErr w:type="spellStart"/>
      <w:r w:rsidRPr="0011190D">
        <w:rPr>
          <w:rFonts w:ascii="Times New Roman" w:hAnsi="Times New Roman"/>
        </w:rPr>
        <w:t>hcp</w:t>
      </w:r>
      <w:proofErr w:type="spellEnd"/>
      <w:r w:rsidRPr="0011190D">
        <w:rPr>
          <w:rFonts w:ascii="Times New Roman" w:hAnsi="Times New Roman"/>
        </w:rPr>
        <w:t xml:space="preserve">) Structure, Commonly Occurring Crystal Structures, Reciprocal Lattice and </w:t>
      </w:r>
      <w:proofErr w:type="spellStart"/>
      <w:r w:rsidRPr="0011190D">
        <w:rPr>
          <w:rFonts w:ascii="Times New Roman" w:hAnsi="Times New Roman"/>
        </w:rPr>
        <w:t>Brillouin</w:t>
      </w:r>
      <w:proofErr w:type="spellEnd"/>
      <w:r w:rsidRPr="0011190D">
        <w:rPr>
          <w:rFonts w:ascii="Times New Roman" w:hAnsi="Times New Roman"/>
        </w:rPr>
        <w:t xml:space="preserve"> Zones, Miller Indices, Polymorphism, Grains, Grain Boundaries and Grain Size Determination, Nanostructured Materials, </w:t>
      </w:r>
      <w:proofErr w:type="spellStart"/>
      <w:r w:rsidRPr="0011190D">
        <w:rPr>
          <w:rFonts w:ascii="Times New Roman" w:hAnsi="Times New Roman"/>
        </w:rPr>
        <w:t>Quasicrystals</w:t>
      </w:r>
      <w:proofErr w:type="spellEnd"/>
      <w:r w:rsidRPr="0011190D">
        <w:rPr>
          <w:rFonts w:ascii="Times New Roman" w:hAnsi="Times New Roman"/>
        </w:rPr>
        <w:t xml:space="preserve">, Metallic Glasses, Diffraction Techniques, Bonding in condensed Matter, Pauli’s Principle, Covalent Bond, Ionic Bond, Born-Haber Cycle, Metallic Bonding, van der Waals Bonding, Mixed Bonding, Correlation between Cohesive Energy, Bulk Modulus and Melting Points, </w:t>
      </w:r>
      <w:proofErr w:type="spellStart"/>
      <w:r w:rsidRPr="0011190D">
        <w:rPr>
          <w:rFonts w:ascii="Times New Roman" w:hAnsi="Times New Roman"/>
        </w:rPr>
        <w:t>Kronig</w:t>
      </w:r>
      <w:proofErr w:type="spellEnd"/>
      <w:r w:rsidRPr="0011190D">
        <w:rPr>
          <w:rFonts w:ascii="Times New Roman" w:hAnsi="Times New Roman"/>
        </w:rPr>
        <w:t xml:space="preserve">-Penney One Dimensional Model, Origin of the Energy Bands, Concept of the Hole, Limitations of the </w:t>
      </w:r>
      <w:proofErr w:type="spellStart"/>
      <w:r w:rsidRPr="0011190D">
        <w:rPr>
          <w:rFonts w:ascii="Times New Roman" w:hAnsi="Times New Roman"/>
        </w:rPr>
        <w:t>Kronig</w:t>
      </w:r>
      <w:proofErr w:type="spellEnd"/>
      <w:r w:rsidRPr="0011190D">
        <w:rPr>
          <w:rFonts w:ascii="Times New Roman" w:hAnsi="Times New Roman"/>
        </w:rPr>
        <w:t>-Penney Model and Application of the Band Structure Results.</w:t>
      </w:r>
    </w:p>
    <w:p w:rsidR="00C07B07" w:rsidRDefault="00C07B07" w:rsidP="00C07B07">
      <w:pPr>
        <w:pStyle w:val="ListParagraph"/>
        <w:jc w:val="both"/>
        <w:rPr>
          <w:rFonts w:ascii="Times New Roman" w:hAnsi="Times New Roman"/>
        </w:rPr>
      </w:pPr>
    </w:p>
    <w:p w:rsidR="00C07B07" w:rsidRPr="00CC20CD" w:rsidRDefault="00C07B07" w:rsidP="00C07B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CC20CD">
        <w:rPr>
          <w:rFonts w:ascii="Times New Roman" w:hAnsi="Times New Roman"/>
          <w:b/>
        </w:rPr>
        <w:t>Nanobiotechnology</w:t>
      </w:r>
      <w:proofErr w:type="spellEnd"/>
    </w:p>
    <w:p w:rsidR="00C07B07" w:rsidRDefault="00C07B07" w:rsidP="00C07B07">
      <w:pPr>
        <w:pStyle w:val="ListParagraph"/>
        <w:spacing w:after="0" w:line="240" w:lineRule="auto"/>
        <w:jc w:val="both"/>
        <w:rPr>
          <w:rFonts w:ascii="Times New Roman" w:hAnsi="Times New Roman"/>
          <w:bCs/>
        </w:rPr>
      </w:pPr>
      <w:r w:rsidRPr="00F71F85">
        <w:rPr>
          <w:rFonts w:ascii="Times New Roman" w:hAnsi="Times New Roman"/>
          <w:bCs/>
        </w:rPr>
        <w:t xml:space="preserve">Genome Structure &amp; Organization, DNA Replication and DNA Repair, Gene Expression in Prokaryotes &amp; Eukaryotes, Protein Synthesis, Modifications and Transport, Basic Concepts in Genetics, Applications of Nano-Materials in </w:t>
      </w:r>
      <w:proofErr w:type="spellStart"/>
      <w:r w:rsidRPr="00F71F85">
        <w:rPr>
          <w:rFonts w:ascii="Times New Roman" w:hAnsi="Times New Roman"/>
          <w:bCs/>
        </w:rPr>
        <w:t>Biosystems</w:t>
      </w:r>
      <w:proofErr w:type="spellEnd"/>
      <w:r w:rsidRPr="00F71F85">
        <w:rPr>
          <w:rFonts w:ascii="Times New Roman" w:hAnsi="Times New Roman"/>
          <w:bCs/>
        </w:rPr>
        <w:t xml:space="preserve">, </w:t>
      </w:r>
      <w:proofErr w:type="spellStart"/>
      <w:r w:rsidRPr="00F71F85">
        <w:rPr>
          <w:rFonts w:ascii="Times New Roman" w:hAnsi="Times New Roman"/>
          <w:bCs/>
        </w:rPr>
        <w:t>Nanomaterials</w:t>
      </w:r>
      <w:proofErr w:type="spellEnd"/>
      <w:r w:rsidRPr="00F71F85">
        <w:rPr>
          <w:rFonts w:ascii="Times New Roman" w:hAnsi="Times New Roman"/>
          <w:bCs/>
        </w:rPr>
        <w:t xml:space="preserve"> and Diagnostics/Drug Delivery and Therapeutics, </w:t>
      </w:r>
      <w:proofErr w:type="spellStart"/>
      <w:r w:rsidRPr="00F71F85">
        <w:rPr>
          <w:rFonts w:ascii="Times New Roman" w:hAnsi="Times New Roman"/>
          <w:bCs/>
        </w:rPr>
        <w:t>Nanomaterials</w:t>
      </w:r>
      <w:proofErr w:type="spellEnd"/>
      <w:r w:rsidRPr="00F71F85">
        <w:rPr>
          <w:rFonts w:ascii="Times New Roman" w:hAnsi="Times New Roman"/>
          <w:bCs/>
        </w:rPr>
        <w:t xml:space="preserve"> and Toxicity Evaluation.</w:t>
      </w:r>
    </w:p>
    <w:p w:rsidR="00711A7D" w:rsidRDefault="00711A7D" w:rsidP="00C07B07">
      <w:pPr>
        <w:pStyle w:val="ListParagraph"/>
        <w:spacing w:after="0" w:line="240" w:lineRule="auto"/>
        <w:jc w:val="both"/>
        <w:rPr>
          <w:rFonts w:ascii="Times New Roman" w:hAnsi="Times New Roman"/>
          <w:bCs/>
        </w:rPr>
      </w:pPr>
    </w:p>
    <w:p w:rsidR="00711A7D" w:rsidRPr="000F4B41" w:rsidRDefault="00711A7D" w:rsidP="00711A7D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F4B41">
        <w:rPr>
          <w:rFonts w:ascii="Times New Roman" w:hAnsi="Times New Roman"/>
        </w:rPr>
        <w:t xml:space="preserve">Overview of </w:t>
      </w:r>
      <w:proofErr w:type="spellStart"/>
      <w:r w:rsidRPr="000F4B41">
        <w:rPr>
          <w:rFonts w:ascii="Times New Roman" w:hAnsi="Times New Roman"/>
        </w:rPr>
        <w:t>Nanobiotechnology</w:t>
      </w:r>
      <w:proofErr w:type="spellEnd"/>
      <w:r w:rsidRPr="000F4B41">
        <w:rPr>
          <w:rFonts w:ascii="Times New Roman" w:hAnsi="Times New Roman"/>
        </w:rPr>
        <w:t xml:space="preserve"> - Historical perspective of Integration of biology, chemistry, and material science.</w:t>
      </w:r>
      <w:proofErr w:type="gramEnd"/>
      <w:r w:rsidRPr="000F4B41">
        <w:rPr>
          <w:rFonts w:ascii="Times New Roman" w:hAnsi="Times New Roman"/>
        </w:rPr>
        <w:t xml:space="preserve"> </w:t>
      </w:r>
      <w:proofErr w:type="gramStart"/>
      <w:r w:rsidRPr="000F4B41">
        <w:rPr>
          <w:rFonts w:ascii="Times New Roman" w:hAnsi="Times New Roman"/>
        </w:rPr>
        <w:t xml:space="preserve">Opportunities and Promises of </w:t>
      </w:r>
      <w:proofErr w:type="spellStart"/>
      <w:r w:rsidRPr="000F4B41">
        <w:rPr>
          <w:rFonts w:ascii="Times New Roman" w:hAnsi="Times New Roman"/>
        </w:rPr>
        <w:t>nanobiotechnology</w:t>
      </w:r>
      <w:proofErr w:type="spellEnd"/>
      <w:r w:rsidRPr="000F4B41">
        <w:rPr>
          <w:rFonts w:ascii="Times New Roman" w:hAnsi="Times New Roman"/>
        </w:rPr>
        <w:t>.</w:t>
      </w:r>
      <w:proofErr w:type="gramEnd"/>
      <w:r w:rsidRPr="000F4B41">
        <w:rPr>
          <w:rFonts w:ascii="Times New Roman" w:hAnsi="Times New Roman"/>
        </w:rPr>
        <w:t xml:space="preserve"> </w:t>
      </w:r>
      <w:proofErr w:type="gramStart"/>
      <w:r w:rsidRPr="000F4B41">
        <w:rPr>
          <w:rFonts w:ascii="Times New Roman" w:hAnsi="Times New Roman"/>
        </w:rPr>
        <w:t xml:space="preserve">Functional Principles of </w:t>
      </w:r>
      <w:proofErr w:type="spellStart"/>
      <w:r w:rsidRPr="000F4B41">
        <w:rPr>
          <w:rFonts w:ascii="Times New Roman" w:hAnsi="Times New Roman"/>
        </w:rPr>
        <w:t>Nanobiotechnology</w:t>
      </w:r>
      <w:proofErr w:type="spellEnd"/>
      <w:r w:rsidRPr="000F4B41">
        <w:rPr>
          <w:rFonts w:ascii="Times New Roman" w:hAnsi="Times New Roman"/>
        </w:rPr>
        <w:t>- Structure and functional properties of Biomaterials, Bimolecular sensing, Molecular recognition and Flexibility of biomaterials.</w:t>
      </w:r>
      <w:proofErr w:type="gramEnd"/>
    </w:p>
    <w:p w:rsidR="00711A7D" w:rsidRPr="000F4B41" w:rsidRDefault="00711A7D" w:rsidP="00711A7D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711A7D" w:rsidRPr="000F4B41" w:rsidRDefault="00711A7D" w:rsidP="00711A7D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 w:rsidRPr="000F4B41">
        <w:rPr>
          <w:rFonts w:ascii="Times New Roman" w:hAnsi="Times New Roman"/>
        </w:rPr>
        <w:t xml:space="preserve">Protein and DNA based Nanostructures - Protein based nanostructures building blocks and templates – Proteins as transducers and amplifiers of </w:t>
      </w:r>
      <w:proofErr w:type="spellStart"/>
      <w:r w:rsidRPr="000F4B41">
        <w:rPr>
          <w:rFonts w:ascii="Times New Roman" w:hAnsi="Times New Roman"/>
        </w:rPr>
        <w:t>biomolecular</w:t>
      </w:r>
      <w:proofErr w:type="spellEnd"/>
      <w:r w:rsidRPr="000F4B41">
        <w:rPr>
          <w:rFonts w:ascii="Times New Roman" w:hAnsi="Times New Roman"/>
        </w:rPr>
        <w:t xml:space="preserve"> recognition events – </w:t>
      </w:r>
      <w:proofErr w:type="spellStart"/>
      <w:r w:rsidRPr="000F4B41">
        <w:rPr>
          <w:rFonts w:ascii="Times New Roman" w:hAnsi="Times New Roman"/>
        </w:rPr>
        <w:t>Nanobioelectronic</w:t>
      </w:r>
      <w:proofErr w:type="spellEnd"/>
      <w:r w:rsidRPr="000F4B41">
        <w:rPr>
          <w:rFonts w:ascii="Times New Roman" w:hAnsi="Times New Roman"/>
        </w:rPr>
        <w:t xml:space="preserve"> devices and polymer </w:t>
      </w:r>
      <w:proofErr w:type="spellStart"/>
      <w:r w:rsidRPr="000F4B41">
        <w:rPr>
          <w:rFonts w:ascii="Times New Roman" w:hAnsi="Times New Roman"/>
        </w:rPr>
        <w:t>nanocontainers</w:t>
      </w:r>
      <w:proofErr w:type="spellEnd"/>
      <w:r w:rsidRPr="000F4B41">
        <w:rPr>
          <w:rFonts w:ascii="Times New Roman" w:hAnsi="Times New Roman"/>
        </w:rPr>
        <w:t xml:space="preserve"> – Microbial production of inorganic nanoparticles – </w:t>
      </w:r>
      <w:proofErr w:type="spellStart"/>
      <w:r w:rsidRPr="000F4B41">
        <w:rPr>
          <w:rFonts w:ascii="Times New Roman" w:hAnsi="Times New Roman"/>
        </w:rPr>
        <w:t>Magnetosomes</w:t>
      </w:r>
      <w:proofErr w:type="spellEnd"/>
      <w:r w:rsidRPr="000F4B41">
        <w:rPr>
          <w:rFonts w:ascii="Times New Roman" w:hAnsi="Times New Roman"/>
        </w:rPr>
        <w:t>. DNA based nanostructures – Topographic and Electrostatic properties of DNA and proteins – Hybrid conjugates of gold nanoparticles – DNA oligomers</w:t>
      </w:r>
    </w:p>
    <w:p w:rsidR="00711A7D" w:rsidRPr="000F4B41" w:rsidRDefault="00711A7D" w:rsidP="00711A7D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F4B41">
        <w:rPr>
          <w:rFonts w:ascii="Times New Roman" w:hAnsi="Times New Roman"/>
        </w:rPr>
        <w:t>Nanomaterials</w:t>
      </w:r>
      <w:proofErr w:type="spellEnd"/>
      <w:r w:rsidRPr="000F4B41">
        <w:rPr>
          <w:rFonts w:ascii="Times New Roman" w:hAnsi="Times New Roman"/>
        </w:rPr>
        <w:t xml:space="preserve"> used in Biotechnology -</w:t>
      </w:r>
    </w:p>
    <w:p w:rsidR="00711A7D" w:rsidRPr="000F4B41" w:rsidRDefault="00711A7D" w:rsidP="00711A7D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711A7D" w:rsidRPr="000F4B41" w:rsidRDefault="00711A7D" w:rsidP="00711A7D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 w:rsidRPr="000F4B41">
        <w:rPr>
          <w:rFonts w:ascii="Times New Roman" w:hAnsi="Times New Roman"/>
        </w:rPr>
        <w:t xml:space="preserve">Nanoparticles, carbon nanotubes, quantum dots and </w:t>
      </w:r>
      <w:proofErr w:type="spellStart"/>
      <w:r w:rsidRPr="000F4B41">
        <w:rPr>
          <w:rFonts w:ascii="Times New Roman" w:hAnsi="Times New Roman"/>
        </w:rPr>
        <w:t>buckyballs</w:t>
      </w:r>
      <w:proofErr w:type="spellEnd"/>
      <w:r w:rsidRPr="000F4B41">
        <w:rPr>
          <w:rFonts w:ascii="Times New Roman" w:hAnsi="Times New Roman"/>
        </w:rPr>
        <w:t xml:space="preserve"> interface with biological macromolecules. </w:t>
      </w:r>
      <w:proofErr w:type="gramStart"/>
      <w:r w:rsidRPr="000F4B41">
        <w:rPr>
          <w:rFonts w:ascii="Times New Roman" w:hAnsi="Times New Roman"/>
        </w:rPr>
        <w:t xml:space="preserve">Biological perspectives of </w:t>
      </w:r>
      <w:proofErr w:type="spellStart"/>
      <w:r w:rsidRPr="000F4B41">
        <w:rPr>
          <w:rFonts w:ascii="Times New Roman" w:hAnsi="Times New Roman"/>
        </w:rPr>
        <w:t>nanomaterials</w:t>
      </w:r>
      <w:proofErr w:type="spellEnd"/>
      <w:r w:rsidRPr="000F4B41">
        <w:rPr>
          <w:rFonts w:ascii="Times New Roman" w:hAnsi="Times New Roman"/>
        </w:rPr>
        <w:t xml:space="preserve"> – impact of </w:t>
      </w:r>
      <w:proofErr w:type="spellStart"/>
      <w:r w:rsidRPr="000F4B41">
        <w:rPr>
          <w:rFonts w:ascii="Times New Roman" w:hAnsi="Times New Roman"/>
        </w:rPr>
        <w:t>nanomaterials</w:t>
      </w:r>
      <w:proofErr w:type="spellEnd"/>
      <w:r w:rsidRPr="000F4B41">
        <w:rPr>
          <w:rFonts w:ascii="Times New Roman" w:hAnsi="Times New Roman"/>
        </w:rPr>
        <w:t xml:space="preserve"> in biological processes – tolerance by immune systems and toxicity.</w:t>
      </w:r>
      <w:proofErr w:type="gramEnd"/>
      <w:r w:rsidRPr="000F4B41">
        <w:rPr>
          <w:rFonts w:ascii="Times New Roman" w:hAnsi="Times New Roman"/>
        </w:rPr>
        <w:t xml:space="preserve"> Nucleic acid Engineering- Modifications of DNA for </w:t>
      </w:r>
      <w:proofErr w:type="spellStart"/>
      <w:r w:rsidRPr="000F4B41">
        <w:rPr>
          <w:rFonts w:ascii="Times New Roman" w:hAnsi="Times New Roman"/>
        </w:rPr>
        <w:t>nano</w:t>
      </w:r>
      <w:proofErr w:type="spellEnd"/>
      <w:r w:rsidRPr="000F4B41">
        <w:rPr>
          <w:rFonts w:ascii="Times New Roman" w:hAnsi="Times New Roman"/>
        </w:rPr>
        <w:t xml:space="preserve">-technological applications. </w:t>
      </w:r>
      <w:proofErr w:type="spellStart"/>
      <w:proofErr w:type="gramStart"/>
      <w:r w:rsidRPr="000F4B41">
        <w:rPr>
          <w:rFonts w:ascii="Times New Roman" w:hAnsi="Times New Roman"/>
        </w:rPr>
        <w:t>Nanostruture</w:t>
      </w:r>
      <w:proofErr w:type="spellEnd"/>
      <w:r w:rsidRPr="000F4B41">
        <w:rPr>
          <w:rFonts w:ascii="Times New Roman" w:hAnsi="Times New Roman"/>
        </w:rPr>
        <w:t xml:space="preserve"> assembly using DNA.</w:t>
      </w:r>
      <w:proofErr w:type="gramEnd"/>
    </w:p>
    <w:p w:rsidR="00711A7D" w:rsidRPr="000F4B41" w:rsidRDefault="00711A7D" w:rsidP="00711A7D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711A7D" w:rsidRPr="00F71F85" w:rsidRDefault="00711A7D" w:rsidP="00711A7D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F4B41">
        <w:rPr>
          <w:rFonts w:ascii="Times New Roman" w:hAnsi="Times New Roman"/>
        </w:rPr>
        <w:t xml:space="preserve">Nanotechnology in Agriculture and Food technology - Insecticides development using nanotechnology and </w:t>
      </w:r>
      <w:proofErr w:type="spellStart"/>
      <w:r w:rsidRPr="000F4B41">
        <w:rPr>
          <w:rFonts w:ascii="Times New Roman" w:hAnsi="Times New Roman"/>
        </w:rPr>
        <w:t>Nanofertilizers</w:t>
      </w:r>
      <w:proofErr w:type="spellEnd"/>
      <w:r w:rsidRPr="000F4B41">
        <w:rPr>
          <w:rFonts w:ascii="Times New Roman" w:hAnsi="Times New Roman"/>
        </w:rPr>
        <w:t>.</w:t>
      </w:r>
      <w:proofErr w:type="gramEnd"/>
      <w:r w:rsidRPr="000F4B41">
        <w:rPr>
          <w:rFonts w:ascii="Times New Roman" w:hAnsi="Times New Roman"/>
        </w:rPr>
        <w:t xml:space="preserve"> Nanotechnology in food processing, food safety and biosecurity, toxin and contaminant detection, Smart packaging.</w:t>
      </w:r>
    </w:p>
    <w:p w:rsidR="00C07B07" w:rsidRPr="00F71F85" w:rsidRDefault="00C07B07" w:rsidP="00C07B07">
      <w:pPr>
        <w:pStyle w:val="ListParagraph"/>
        <w:jc w:val="both"/>
        <w:rPr>
          <w:rFonts w:ascii="Times New Roman" w:hAnsi="Times New Roman"/>
        </w:rPr>
      </w:pPr>
    </w:p>
    <w:p w:rsidR="00C07B07" w:rsidRDefault="00C07B07" w:rsidP="00C07B07">
      <w:pPr>
        <w:pStyle w:val="NoSpacing"/>
        <w:ind w:firstLine="2880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/-</w:t>
      </w:r>
    </w:p>
    <w:p w:rsidR="00C07B07" w:rsidRDefault="00C07B07" w:rsidP="00C07B07">
      <w:pPr>
        <w:pStyle w:val="NoSpacing"/>
        <w:ind w:firstLine="2880"/>
        <w:jc w:val="center"/>
        <w:rPr>
          <w:rFonts w:ascii="Times New Roman" w:hAnsi="Times New Roman"/>
          <w:sz w:val="24"/>
          <w:szCs w:val="24"/>
        </w:rPr>
      </w:pPr>
    </w:p>
    <w:p w:rsidR="00C07B07" w:rsidRDefault="00C07B07" w:rsidP="00C07B07">
      <w:pPr>
        <w:pStyle w:val="NoSpacing"/>
        <w:ind w:firstLine="28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Chairman </w:t>
      </w:r>
    </w:p>
    <w:p w:rsidR="00C07B07" w:rsidRPr="00E92F5E" w:rsidRDefault="00C07B07" w:rsidP="00C07B07">
      <w:pPr>
        <w:pStyle w:val="NoSpacing"/>
        <w:ind w:firstLine="288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Admission Committee (Ph.D.), Department of Nanotechnology.</w:t>
      </w:r>
      <w:proofErr w:type="gramEnd"/>
    </w:p>
    <w:p w:rsidR="004607DF" w:rsidRDefault="004607DF"/>
    <w:sectPr w:rsidR="004607DF" w:rsidSect="00633010">
      <w:headerReference w:type="default" r:id="rId8"/>
      <w:pgSz w:w="12240" w:h="15840"/>
      <w:pgMar w:top="100" w:right="1440" w:bottom="540" w:left="1440" w:header="93" w:footer="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E51" w:rsidRDefault="00713E51">
      <w:pPr>
        <w:spacing w:after="0" w:line="240" w:lineRule="auto"/>
      </w:pPr>
      <w:r>
        <w:separator/>
      </w:r>
    </w:p>
  </w:endnote>
  <w:endnote w:type="continuationSeparator" w:id="0">
    <w:p w:rsidR="00713E51" w:rsidRDefault="00713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E51" w:rsidRDefault="00713E51">
      <w:pPr>
        <w:spacing w:after="0" w:line="240" w:lineRule="auto"/>
      </w:pPr>
      <w:r>
        <w:separator/>
      </w:r>
    </w:p>
  </w:footnote>
  <w:footnote w:type="continuationSeparator" w:id="0">
    <w:p w:rsidR="00713E51" w:rsidRDefault="00713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C44" w:rsidRPr="001E6C44" w:rsidRDefault="00C07B07" w:rsidP="001E6C44">
    <w:pPr>
      <w:pStyle w:val="Header"/>
      <w:jc w:val="center"/>
      <w:rPr>
        <w:sz w:val="36"/>
        <w:szCs w:val="36"/>
      </w:rPr>
    </w:pPr>
    <w:r>
      <w:rPr>
        <w:noProof/>
        <w:sz w:val="36"/>
        <w:szCs w:val="36"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7A55E3" wp14:editId="1B3D9EA3">
              <wp:simplePos x="0" y="0"/>
              <wp:positionH relativeFrom="column">
                <wp:posOffset>416560</wp:posOffset>
              </wp:positionH>
              <wp:positionV relativeFrom="paragraph">
                <wp:posOffset>-419100</wp:posOffset>
              </wp:positionV>
              <wp:extent cx="4672330" cy="834390"/>
              <wp:effectExtent l="6985" t="9525" r="6985" b="1333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2330" cy="8343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6C44" w:rsidRPr="00E9427B" w:rsidRDefault="00713E51" w:rsidP="00E9427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2.8pt;margin-top:-33pt;width:367.9pt;height:65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" strokecolor="white" strokeweight=".25pt">
              <v:fill opacity="0"/>
              <v:textbox style="mso-fit-shape-to-text:t">
                <w:txbxContent>
                  <w:p w:rsidR="001E6C44" w:rsidRPr="00E9427B" w:rsidRDefault="00456D8B" w:rsidP="00E9427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E6C44" w:rsidRDefault="00C07B07" w:rsidP="001E6C44">
    <w:pPr>
      <w:pStyle w:val="Header"/>
      <w:tabs>
        <w:tab w:val="left" w:pos="4185"/>
      </w:tabs>
    </w:pPr>
    <w:r w:rsidRPr="001E6C44">
      <w:rPr>
        <w:sz w:val="28"/>
        <w:szCs w:val="28"/>
      </w:rPr>
      <w:tab/>
    </w:r>
    <w:r>
      <w:rPr>
        <w:sz w:val="28"/>
        <w:szCs w:val="28"/>
      </w:rPr>
      <w:tab/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43154"/>
    <w:multiLevelType w:val="hybridMultilevel"/>
    <w:tmpl w:val="B9462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07"/>
    <w:rsid w:val="000F4B41"/>
    <w:rsid w:val="00133398"/>
    <w:rsid w:val="00133C7F"/>
    <w:rsid w:val="002D1143"/>
    <w:rsid w:val="003F162F"/>
    <w:rsid w:val="00456D8B"/>
    <w:rsid w:val="004607DF"/>
    <w:rsid w:val="005247B6"/>
    <w:rsid w:val="00711A7D"/>
    <w:rsid w:val="00713E51"/>
    <w:rsid w:val="007F05AF"/>
    <w:rsid w:val="00896615"/>
    <w:rsid w:val="00C07B07"/>
    <w:rsid w:val="00D3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07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B0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07B07"/>
    <w:pPr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C07B07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C07B07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07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B0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07B07"/>
    <w:pPr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C07B07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C07B0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5</cp:revision>
  <cp:lastPrinted>2019-10-03T12:40:00Z</cp:lastPrinted>
  <dcterms:created xsi:type="dcterms:W3CDTF">2019-09-13T07:59:00Z</dcterms:created>
  <dcterms:modified xsi:type="dcterms:W3CDTF">2019-10-03T12:42:00Z</dcterms:modified>
</cp:coreProperties>
</file>