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F5" w:rsidRDefault="001C2BF5" w:rsidP="008505B3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LIST OF PARTICIPANTS </w:t>
      </w:r>
      <w:r>
        <w:rPr>
          <w:b/>
        </w:rPr>
        <w:t xml:space="preserve">      </w:t>
      </w:r>
      <w:r w:rsidR="008505B3">
        <w:rPr>
          <w:b/>
        </w:rPr>
        <w:br/>
      </w:r>
      <w:r>
        <w:rPr>
          <w:b/>
          <w:u w:val="single"/>
        </w:rPr>
        <w:t>October 14-19, 2019</w:t>
      </w:r>
    </w:p>
    <w:p w:rsidR="001C2BF5" w:rsidRDefault="001C2BF5" w:rsidP="008505B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(Training Programme on Research Methodology for Research Scholars of Social Sciences </w:t>
      </w:r>
      <w:r w:rsidR="008505B3">
        <w:rPr>
          <w:b/>
          <w:u w:val="single"/>
        </w:rPr>
        <w:br/>
      </w:r>
      <w:r>
        <w:rPr>
          <w:b/>
          <w:u w:val="single"/>
        </w:rPr>
        <w:t>and Humanities)</w:t>
      </w:r>
      <w:r w:rsidRPr="001C2BF5">
        <w:rPr>
          <w:b/>
        </w:rPr>
        <w:t xml:space="preserve"> </w:t>
      </w:r>
      <w:r>
        <w:rPr>
          <w:b/>
        </w:rPr>
        <w:t xml:space="preserve">  </w:t>
      </w:r>
      <w:r w:rsidR="008505B3">
        <w:rPr>
          <w:b/>
        </w:rPr>
        <w:br/>
      </w:r>
      <w:r>
        <w:rPr>
          <w:b/>
          <w:u w:val="single"/>
        </w:rPr>
        <w:t xml:space="preserve">Will be </w:t>
      </w:r>
      <w:proofErr w:type="gramStart"/>
      <w:r>
        <w:rPr>
          <w:b/>
          <w:u w:val="single"/>
        </w:rPr>
        <w:t>Organized</w:t>
      </w:r>
      <w:proofErr w:type="gramEnd"/>
      <w:r>
        <w:rPr>
          <w:b/>
          <w:u w:val="single"/>
        </w:rPr>
        <w:t xml:space="preserve"> by the Department of Education, NEHU, Tura Campus, Meghalaya</w:t>
      </w:r>
    </w:p>
    <w:p w:rsidR="001C2BF5" w:rsidRDefault="001C2BF5" w:rsidP="001C2BF5">
      <w:pPr>
        <w:spacing w:after="0"/>
        <w:jc w:val="center"/>
        <w:rPr>
          <w:b/>
        </w:rPr>
      </w:pPr>
    </w:p>
    <w:tbl>
      <w:tblPr>
        <w:tblStyle w:val="TableGrid"/>
        <w:tblW w:w="7162" w:type="dxa"/>
        <w:tblInd w:w="959" w:type="dxa"/>
        <w:tblLook w:val="04A0" w:firstRow="1" w:lastRow="0" w:firstColumn="1" w:lastColumn="0" w:noHBand="0" w:noVBand="1"/>
      </w:tblPr>
      <w:tblGrid>
        <w:gridCol w:w="696"/>
        <w:gridCol w:w="6466"/>
      </w:tblGrid>
      <w:tr w:rsidR="001C2BF5" w:rsidRPr="008505B3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b/>
              </w:rPr>
            </w:pPr>
            <w:proofErr w:type="spellStart"/>
            <w:r w:rsidRPr="008505B3">
              <w:rPr>
                <w:b/>
              </w:rPr>
              <w:t>Sl.No</w:t>
            </w:r>
            <w:proofErr w:type="spellEnd"/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b/>
              </w:rPr>
            </w:pPr>
            <w:r w:rsidRPr="008505B3">
              <w:rPr>
                <w:b/>
              </w:rPr>
              <w:t xml:space="preserve">                Name of the participants</w:t>
            </w:r>
          </w:p>
        </w:tc>
      </w:tr>
      <w:tr w:rsidR="001C2BF5" w:rsidTr="008505B3">
        <w:trPr>
          <w:trHeight w:val="255"/>
        </w:trPr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01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Indrajit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Das, Dept.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02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Mihir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Brahma, Dept.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03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Kyntiewhunlang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Lyngkhoi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Dept. of Education,   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04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Shibu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Bosumatary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05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Jilpash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Marak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>. of Education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06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Dilchi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Riksmit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Sangma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07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Ringkhang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Mushahary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08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Mrs. Nanda </w:t>
            </w:r>
            <w:proofErr w:type="spellStart"/>
            <w:r w:rsidRPr="008505B3">
              <w:rPr>
                <w:rFonts w:ascii="Times New Roman" w:hAnsi="Times New Roman" w:cs="Times New Roman"/>
              </w:rPr>
              <w:t>Basumatary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Education,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09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Minakshi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05B3">
              <w:rPr>
                <w:rFonts w:ascii="Times New Roman" w:hAnsi="Times New Roman" w:cs="Times New Roman"/>
              </w:rPr>
              <w:t>Talukdar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English,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10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Padmini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Vaikunth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Roy,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of English,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11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Abhilash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V.I,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English,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12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Jobillyne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D.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Shira</w:t>
            </w:r>
            <w:proofErr w:type="spellEnd"/>
            <w:proofErr w:type="gramStart"/>
            <w:r w:rsidRPr="008505B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proofErr w:type="gramEnd"/>
            <w:r w:rsidRPr="008505B3">
              <w:rPr>
                <w:rFonts w:ascii="Times New Roman" w:hAnsi="Times New Roman" w:cs="Times New Roman"/>
              </w:rPr>
              <w:t xml:space="preserve">. Of  Garo,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13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Rhinkle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Marak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Garo,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14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Smt.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Bellvydha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Momin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Garo,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15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Barsha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Saikia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RDAP,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16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Kashmiri Begum,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RDAP,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17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Potshangbam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Shantikumar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Singh,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 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18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Shraddha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Karki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Chetry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19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Puja </w:t>
            </w:r>
            <w:proofErr w:type="spellStart"/>
            <w:r w:rsidRPr="008505B3">
              <w:rPr>
                <w:rFonts w:ascii="Times New Roman" w:hAnsi="Times New Roman" w:cs="Times New Roman"/>
              </w:rPr>
              <w:t>Agarwal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20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Rakshan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Ch.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Marak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>. Of  Management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21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Natalya </w:t>
            </w:r>
            <w:proofErr w:type="spellStart"/>
            <w:r w:rsidRPr="008505B3">
              <w:rPr>
                <w:rFonts w:ascii="Times New Roman" w:hAnsi="Times New Roman" w:cs="Times New Roman"/>
              </w:rPr>
              <w:t>Zvereva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Nengminza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Sangma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Management,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22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B.D </w:t>
            </w:r>
            <w:proofErr w:type="spellStart"/>
            <w:r w:rsidRPr="008505B3">
              <w:rPr>
                <w:rFonts w:ascii="Times New Roman" w:hAnsi="Times New Roman" w:cs="Times New Roman"/>
              </w:rPr>
              <w:t>Onahring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23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Anurag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 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24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Miss.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Winee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Saikia</w:t>
            </w:r>
            <w:proofErr w:type="spellEnd"/>
            <w:r w:rsidRPr="008505B3">
              <w:rPr>
                <w:rFonts w:ascii="Times New Roman" w:hAnsi="Times New Roman" w:cs="Times New Roman"/>
              </w:rPr>
              <w:t>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>. Of  Management</w:t>
            </w:r>
          </w:p>
        </w:tc>
      </w:tr>
      <w:tr w:rsidR="001C2BF5" w:rsidTr="008505B3">
        <w:tc>
          <w:tcPr>
            <w:tcW w:w="696" w:type="dxa"/>
          </w:tcPr>
          <w:p w:rsidR="001C2BF5" w:rsidRPr="008505B3" w:rsidRDefault="001C2BF5" w:rsidP="008505B3">
            <w:pPr>
              <w:spacing w:beforeLines="40" w:before="96" w:after="100" w:afterAutospacing="1"/>
            </w:pPr>
            <w:r w:rsidRPr="008505B3">
              <w:t>25</w:t>
            </w:r>
          </w:p>
        </w:tc>
        <w:tc>
          <w:tcPr>
            <w:tcW w:w="6466" w:type="dxa"/>
          </w:tcPr>
          <w:p w:rsidR="001C2BF5" w:rsidRPr="008505B3" w:rsidRDefault="001C2BF5" w:rsidP="008505B3">
            <w:pPr>
              <w:spacing w:beforeLines="40" w:before="96" w:after="100" w:afterAutospacing="1"/>
              <w:rPr>
                <w:rFonts w:ascii="Times New Roman" w:hAnsi="Times New Roman" w:cs="Times New Roman"/>
              </w:rPr>
            </w:pPr>
            <w:r w:rsidRPr="008505B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505B3">
              <w:rPr>
                <w:rFonts w:ascii="Times New Roman" w:hAnsi="Times New Roman" w:cs="Times New Roman"/>
              </w:rPr>
              <w:t>Sahil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 Raj Singh,</w:t>
            </w:r>
            <w:r w:rsidR="008505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05B3">
              <w:rPr>
                <w:rFonts w:ascii="Times New Roman" w:hAnsi="Times New Roman" w:cs="Times New Roman"/>
              </w:rPr>
              <w:t>Deptt</w:t>
            </w:r>
            <w:proofErr w:type="spellEnd"/>
            <w:r w:rsidRPr="008505B3">
              <w:rPr>
                <w:rFonts w:ascii="Times New Roman" w:hAnsi="Times New Roman" w:cs="Times New Roman"/>
              </w:rPr>
              <w:t xml:space="preserve">. Of  Management </w:t>
            </w:r>
          </w:p>
        </w:tc>
      </w:tr>
    </w:tbl>
    <w:p w:rsidR="001C2BF5" w:rsidRDefault="001C2BF5" w:rsidP="001C2BF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2BF5" w:rsidRDefault="001C2BF5" w:rsidP="001C2BF5">
      <w:pPr>
        <w:spacing w:after="0"/>
        <w:ind w:left="5040" w:firstLine="720"/>
      </w:pPr>
      <w:r>
        <w:t>PROGRAMME COORDINATOR</w:t>
      </w:r>
    </w:p>
    <w:p w:rsidR="001C2BF5" w:rsidRDefault="001C2BF5" w:rsidP="001C2BF5">
      <w:pPr>
        <w:spacing w:after="0"/>
      </w:pPr>
      <w:r>
        <w:tab/>
      </w:r>
      <w:r>
        <w:tab/>
      </w:r>
      <w:r>
        <w:tab/>
      </w:r>
      <w:r>
        <w:tab/>
      </w:r>
      <w:proofErr w:type="gramStart"/>
      <w:r>
        <w:t>DEPTT.</w:t>
      </w:r>
      <w:proofErr w:type="gramEnd"/>
      <w:r>
        <w:t xml:space="preserve"> OF EDUCATION, NEHU, TURA CAMPUS, TURA,</w:t>
      </w:r>
      <w:r w:rsidR="008505B3">
        <w:t xml:space="preserve"> </w:t>
      </w:r>
      <w:r>
        <w:t>MEGHALAYA</w:t>
      </w:r>
    </w:p>
    <w:p w:rsidR="0008547F" w:rsidRDefault="0008547F">
      <w:bookmarkStart w:id="0" w:name="_GoBack"/>
      <w:bookmarkEnd w:id="0"/>
    </w:p>
    <w:sectPr w:rsidR="0008547F" w:rsidSect="000854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BF5"/>
    <w:rsid w:val="0008547F"/>
    <w:rsid w:val="001C2BF5"/>
    <w:rsid w:val="0085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BF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BF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2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2</cp:revision>
  <dcterms:created xsi:type="dcterms:W3CDTF">2019-10-08T06:11:00Z</dcterms:created>
  <dcterms:modified xsi:type="dcterms:W3CDTF">2019-10-09T06:26:00Z</dcterms:modified>
</cp:coreProperties>
</file>