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NORTH-EASTERN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5" style="width:69pt;height:74.25pt" filled="t" o:ole="" type="#_x0000_t75">
            <v:fill angle="180" color2="black"/>
            <v:imagedata r:id="rId1" o:title=""/>
          </v:shape>
          <o:OLEObject DrawAspect="Content" r:id="rId2" ObjectID="_1589012414" ProgID="Word.Picture.8" ShapeID="_x0000_i1025" Type="Embed"/>
        </w:pic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HILL UNIVERSITY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NEHU Campus, Shillong-793 022</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Tel:0364-272-3503/272-3513</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 Course</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offered by the Department of English in the</w:t>
      </w:r>
      <w:r w:rsidDel="00000000" w:rsidR="00000000" w:rsidRPr="00000000">
        <w:rPr>
          <w:rFonts w:ascii="Times New Roman" w:cs="Times New Roman" w:eastAsia="Times New Roman" w:hAnsi="Times New Roman"/>
          <w:b w:val="1"/>
          <w:sz w:val="20"/>
          <w:szCs w:val="20"/>
          <w:rtl w:val="0"/>
        </w:rPr>
        <w:t xml:space="preserve">  3rd semester beginning from August 2018.</w:t>
      </w:r>
      <w:r w:rsidDel="00000000" w:rsidR="00000000" w:rsidRPr="00000000">
        <w:rPr>
          <w:rtl w:val="0"/>
        </w:rPr>
      </w:r>
    </w:p>
    <w:p w:rsidR="00000000" w:rsidDel="00000000" w:rsidP="00000000" w:rsidRDefault="00000000" w:rsidRPr="00000000" w14:paraId="00000007">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date for receiving applications in the Department for admission to the Open Course is </w:t>
      </w:r>
      <w:r w:rsidDel="00000000" w:rsidR="00000000" w:rsidRPr="00000000">
        <w:rPr>
          <w:rFonts w:ascii="Times New Roman" w:cs="Times New Roman" w:eastAsia="Times New Roman" w:hAnsi="Times New Roman"/>
          <w:b w:val="1"/>
          <w:sz w:val="20"/>
          <w:szCs w:val="20"/>
          <w:rtl w:val="0"/>
        </w:rPr>
        <w:t xml:space="preserve">20</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June 2018.</w:t>
      </w:r>
      <w:r w:rsidDel="00000000" w:rsidR="00000000" w:rsidRPr="00000000">
        <w:rPr>
          <w:rtl w:val="0"/>
        </w:rPr>
      </w:r>
    </w:p>
    <w:p w:rsidR="00000000" w:rsidDel="00000000" w:rsidP="00000000" w:rsidRDefault="00000000" w:rsidRPr="00000000" w14:paraId="00000009">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Counsellor, Mr. Rabindra Singh Ngangom, Associate Professor in the Department can be contacted for further details. (Phone No. 0364-2723512).</w:t>
      </w:r>
    </w:p>
    <w:p w:rsidR="00000000" w:rsidDel="00000000" w:rsidP="00000000" w:rsidRDefault="00000000" w:rsidRPr="00000000" w14:paraId="0000000B">
      <w:pPr>
        <w:spacing w:after="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35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8"/>
        <w:gridCol w:w="1276"/>
        <w:gridCol w:w="1276"/>
        <w:gridCol w:w="1276"/>
        <w:tblGridChange w:id="0">
          <w:tblGrid>
            <w:gridCol w:w="5528"/>
            <w:gridCol w:w="1276"/>
            <w:gridCol w:w="1276"/>
            <w:gridCol w:w="12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Name of the Course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Open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Marks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ENG: O 304</w:t>
            </w:r>
          </w:p>
          <w:p w:rsidR="00000000" w:rsidDel="00000000" w:rsidP="00000000" w:rsidRDefault="00000000" w:rsidRPr="00000000" w14:paraId="00000011">
            <w:pP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Option A : Contemporary Indian Fiction in  Translation</w:t>
            </w:r>
          </w:p>
          <w:p w:rsidR="00000000" w:rsidDel="00000000" w:rsidP="00000000" w:rsidRDefault="00000000" w:rsidRPr="00000000" w14:paraId="00000012">
            <w:pPr>
              <w:spacing w:after="0" w:lineRule="auto"/>
              <w:contextualSpacing w:val="0"/>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ENG: O 305</w:t>
            </w:r>
          </w:p>
          <w:p w:rsidR="00000000" w:rsidDel="00000000" w:rsidP="00000000" w:rsidRDefault="00000000" w:rsidRPr="00000000" w14:paraId="00000017">
            <w:pP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Option A: Women’s Writings</w:t>
            </w:r>
          </w:p>
          <w:p w:rsidR="00000000" w:rsidDel="00000000" w:rsidP="00000000" w:rsidRDefault="00000000" w:rsidRPr="00000000" w14:paraId="00000018">
            <w:pPr>
              <w:spacing w:after="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Option C: Literature from India’s North East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100</w:t>
            </w:r>
          </w:p>
        </w:tc>
      </w:tr>
    </w:tbl>
    <w:p w:rsidR="00000000" w:rsidDel="00000000" w:rsidP="00000000" w:rsidRDefault="00000000" w:rsidRPr="00000000" w14:paraId="0000001C">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ENG: O 304 A - CONTEMPORARY INDIAN FICTION IN TRANSLATION</w:t>
      </w:r>
      <w:r w:rsidDel="00000000" w:rsidR="00000000" w:rsidRPr="00000000">
        <w:rPr>
          <w:rtl w:val="0"/>
        </w:rPr>
      </w:r>
    </w:p>
    <w:p w:rsidR="00000000" w:rsidDel="00000000" w:rsidP="00000000" w:rsidRDefault="00000000" w:rsidRPr="00000000" w14:paraId="00000020">
      <w:pPr>
        <w:contextualSpacing w:val="0"/>
        <w:jc w:val="center"/>
        <w:rPr>
          <w:b w:val="1"/>
          <w:color w:val="000000"/>
        </w:rPr>
      </w:pPr>
      <w:r w:rsidDel="00000000" w:rsidR="00000000" w:rsidRPr="00000000">
        <w:rPr>
          <w:b w:val="1"/>
          <w:color w:val="000000"/>
          <w:rtl w:val="0"/>
        </w:rPr>
        <w:t xml:space="preserve">(Open Course - 4 Credits)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In recent years, Indian Fiction in Translation has emerged as an important category of literary studies. The course aims at providing students an overall exposure to the contemporary modern fiction in various languages of India. The course includes some of the significant works in languages such as Assamese, Bengali, Hindi, Kannada etc. with the view to help students develop deeper understanding and critical perspectives about the issues addressed by the works.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Rabindranath Tagore </w:t>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Chaar Adhyay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Four Chapters</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Premchand </w:t>
        <w:tab/>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Seva Sadan/ Godan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II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8"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Fakir Mohan Senapati</w:t>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Six Acres and a Third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U. R. Anantha Murthy</w:t>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Samskara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III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8"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Indira Goswami</w:t>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Pages Stained with Blood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Baby Kamble</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ab/>
        <w:tab/>
        <w:tab/>
        <w:t xml:space="preserve">Prisons We Broke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IV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Saadat Hasan Manto </w:t>
        <w:tab/>
        <w:t xml:space="preserve"> </w:t>
        <w:tab/>
        <w:t xml:space="preserve">“Toba Tek Singh”</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216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“The Return (Open it)”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216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“A Tale of 1947”</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216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“Thanda Ghost”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216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“Dog of Tatwal”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7" w:before="0" w:line="276" w:lineRule="auto"/>
        <w:ind w:left="216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 T. Vasudhevan Nair </w:t>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Naalukettu: the House around the Courtyard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Suggested Reading: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Ahmed, Aijaz.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Indian Literature – Notes Towards a Definition of Category</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London: Verso, 1992.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Baral, K.C,  D. Venkat Rao and Sura P. Rath.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U.R. Anantha Murthy’s Samskara: A Critical Reader.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Pencraft International, 2005.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Butalia, Urvashi and Ritu Menon, eds.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In other words: new writing by Indian Women</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Kali for Women, 1992.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Collins, Michael.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Empire, Nationalism and the Postcolonial World: Rabindranath Tagore's Writings on History, Politics and Society</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Edinburgh: Routledge, 2011.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Dutt, K C, et.al, eds.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Encyclopedia of Indian Literature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Sahitya Akademi, 1992.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Flemming, Leslie A.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Another Lonely Voice: The Urdu Short Stories of Saadat Manto</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Berkeley: University of California, 1979.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France, Peter,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Oxford Guide to Literature in English Translation</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London: OUP,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2000.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Jalal, Ayesha.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Pity of Partition: Manto's Life, Times and Work Across the India –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Pakistan Divide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Harper India, 2013.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Kantak, V.Y.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Perspectives on Indian Culture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Pencraft, 1996.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Krishnamurthy, M.G.,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Modern Kannada Fiction: A Critical Anthology</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Madison: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University of Wisconsin, 1967.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Kumar, Jainendra.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Premchand: A Life in Letters</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Agra: Y K Publishers, 1993.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Mukherjee, Meenakshi.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Realism and Reality: The Novel and Society in India.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London: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Oxford University Press, 1988.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Nagendra, A.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Emotive Basis of Literature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B R Publishing, 1985.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Pandey, Gyan.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Remembering Partition</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York: Cambridge University Press, 2001.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Sarkar, Sumit.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Modern India, 1885-1947</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York: St. Martin's Press, 1989.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Tagore, Rabindranath.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Grain of Salt.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Penguin, 2003.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Sharma, D.,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Indian Fiction in Translation: Issues and Explorations.</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Guwahati: M R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Books, 2014.</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contextualSpacing w:val="0"/>
        <w:rPr>
          <w:color w:val="000000"/>
          <w:sz w:val="24"/>
          <w:szCs w:val="24"/>
        </w:rPr>
      </w:pPr>
      <w:r w:rsidDel="00000000" w:rsidR="00000000" w:rsidRPr="00000000">
        <w:rPr>
          <w:rtl w:val="0"/>
        </w:rPr>
      </w:r>
    </w:p>
    <w:p w:rsidR="00000000" w:rsidDel="00000000" w:rsidP="00000000" w:rsidRDefault="00000000" w:rsidRPr="00000000" w14:paraId="00000056">
      <w:pPr>
        <w:contextualSpacing w:val="0"/>
        <w:jc w:val="center"/>
        <w:rPr>
          <w:b w:val="1"/>
          <w:color w:val="000000"/>
          <w:sz w:val="24"/>
          <w:szCs w:val="24"/>
        </w:rPr>
      </w:pPr>
      <w:r w:rsidDel="00000000" w:rsidR="00000000" w:rsidRPr="00000000">
        <w:rPr>
          <w:b w:val="1"/>
          <w:color w:val="000000"/>
          <w:sz w:val="24"/>
          <w:szCs w:val="24"/>
          <w:rtl w:val="0"/>
        </w:rPr>
        <w:t xml:space="preserve">ENG: O 305 A - WOMEN’S WRITINGS</w:t>
      </w:r>
    </w:p>
    <w:p w:rsidR="00000000" w:rsidDel="00000000" w:rsidP="00000000" w:rsidRDefault="00000000" w:rsidRPr="00000000" w14:paraId="00000057">
      <w:pPr>
        <w:contextualSpacing w:val="0"/>
        <w:jc w:val="center"/>
        <w:rPr>
          <w:b w:val="1"/>
          <w:color w:val="000000"/>
          <w:sz w:val="24"/>
          <w:szCs w:val="24"/>
        </w:rPr>
      </w:pPr>
      <w:r w:rsidDel="00000000" w:rsidR="00000000" w:rsidRPr="00000000">
        <w:rPr>
          <w:b w:val="1"/>
          <w:color w:val="000000"/>
          <w:sz w:val="24"/>
          <w:szCs w:val="24"/>
          <w:rtl w:val="0"/>
        </w:rPr>
        <w:t xml:space="preserve">(Open Course - 4 Credits)</w:t>
      </w:r>
    </w:p>
    <w:p w:rsidR="00000000" w:rsidDel="00000000" w:rsidP="00000000" w:rsidRDefault="00000000" w:rsidRPr="00000000" w14:paraId="00000058">
      <w:pPr>
        <w:contextualSpacing w:val="0"/>
        <w:rPr>
          <w:b w:val="1"/>
          <w:sz w:val="24"/>
          <w:szCs w:val="24"/>
        </w:rPr>
      </w:pPr>
      <w:r w:rsidDel="00000000" w:rsidR="00000000" w:rsidRPr="00000000">
        <w:rPr>
          <w:rtl w:val="0"/>
        </w:rPr>
      </w:r>
    </w:p>
    <w:p w:rsidR="00000000" w:rsidDel="00000000" w:rsidP="00000000" w:rsidRDefault="00000000" w:rsidRPr="00000000" w14:paraId="00000059">
      <w:pPr>
        <w:contextualSpacing w:val="0"/>
        <w:rPr>
          <w:sz w:val="24"/>
          <w:szCs w:val="24"/>
        </w:rPr>
      </w:pPr>
      <w:r w:rsidDel="00000000" w:rsidR="00000000" w:rsidRPr="00000000">
        <w:rPr>
          <w:rtl w:val="0"/>
        </w:rPr>
      </w:r>
    </w:p>
    <w:p w:rsidR="00000000" w:rsidDel="00000000" w:rsidP="00000000" w:rsidRDefault="00000000" w:rsidRPr="00000000" w14:paraId="0000005A">
      <w:pPr>
        <w:contextualSpacing w:val="0"/>
        <w:jc w:val="both"/>
        <w:rPr>
          <w:sz w:val="24"/>
          <w:szCs w:val="24"/>
        </w:rPr>
      </w:pPr>
      <w:r w:rsidDel="00000000" w:rsidR="00000000" w:rsidRPr="00000000">
        <w:rPr>
          <w:sz w:val="24"/>
          <w:szCs w:val="24"/>
          <w:rtl w:val="0"/>
        </w:rPr>
        <w:t xml:space="preserve">The course proposes to keep students abreast of emerging trends in feminist literary discourses. The need for grouping women writers for critical study in this course is to create space within the literary canon for women as producers of literary meaning. The focus here is the history, styles, themes, genres and structures of writing by women. Texts chosen for study are drawn from a spectrum of diverse cultures, enabling the discerning student to trace the ascent of the ‘other’.</w:t>
      </w:r>
    </w:p>
    <w:p w:rsidR="00000000" w:rsidDel="00000000" w:rsidP="00000000" w:rsidRDefault="00000000" w:rsidRPr="00000000" w14:paraId="0000005B">
      <w:pPr>
        <w:contextualSpacing w:val="0"/>
        <w:jc w:val="both"/>
        <w:rPr>
          <w:sz w:val="24"/>
          <w:szCs w:val="24"/>
        </w:rPr>
      </w:pPr>
      <w:r w:rsidDel="00000000" w:rsidR="00000000" w:rsidRPr="00000000">
        <w:rPr>
          <w:rtl w:val="0"/>
        </w:rPr>
      </w:r>
    </w:p>
    <w:p w:rsidR="00000000" w:rsidDel="00000000" w:rsidP="00000000" w:rsidRDefault="00000000" w:rsidRPr="00000000" w14:paraId="0000005C">
      <w:pPr>
        <w:contextualSpacing w:val="0"/>
        <w:jc w:val="both"/>
        <w:rPr>
          <w:b w:val="1"/>
          <w:sz w:val="24"/>
          <w:szCs w:val="24"/>
        </w:rPr>
      </w:pPr>
      <w:r w:rsidDel="00000000" w:rsidR="00000000" w:rsidRPr="00000000">
        <w:rPr>
          <w:b w:val="1"/>
          <w:sz w:val="24"/>
          <w:szCs w:val="24"/>
          <w:rtl w:val="0"/>
        </w:rPr>
        <w:t xml:space="preserve">UNIT I</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Virginia Woolf  </w:t>
        <w:tab/>
        <w:tab/>
        <w:t xml:space="preserve">“A Room of One’s Own” </w:t>
      </w:r>
    </w:p>
    <w:p w:rsidR="00000000" w:rsidDel="00000000" w:rsidP="00000000" w:rsidRDefault="00000000" w:rsidRPr="00000000" w14:paraId="0000005E">
      <w:pPr>
        <w:contextualSpacing w:val="0"/>
        <w:jc w:val="both"/>
        <w:rPr>
          <w:b w:val="1"/>
          <w:sz w:val="24"/>
          <w:szCs w:val="24"/>
        </w:rPr>
      </w:pPr>
      <w:r w:rsidDel="00000000" w:rsidR="00000000" w:rsidRPr="00000000">
        <w:rPr>
          <w:b w:val="1"/>
          <w:sz w:val="24"/>
          <w:szCs w:val="24"/>
          <w:rtl w:val="0"/>
        </w:rPr>
        <w:t xml:space="preserve">Unit II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Toni Morrison  </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Beloved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Jean Rhys </w:t>
        <w:tab/>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Wide Sargasso Sea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Margaret Atwood </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Handmaid’s Tale</w:t>
      </w:r>
    </w:p>
    <w:p w:rsidR="00000000" w:rsidDel="00000000" w:rsidP="00000000" w:rsidRDefault="00000000" w:rsidRPr="00000000" w14:paraId="00000062">
      <w:pPr>
        <w:contextualSpacing w:val="0"/>
        <w:jc w:val="both"/>
        <w:rPr>
          <w:b w:val="1"/>
          <w:sz w:val="24"/>
          <w:szCs w:val="24"/>
        </w:rPr>
      </w:pPr>
      <w:r w:rsidDel="00000000" w:rsidR="00000000" w:rsidRPr="00000000">
        <w:rPr>
          <w:b w:val="1"/>
          <w:sz w:val="24"/>
          <w:szCs w:val="24"/>
          <w:rtl w:val="0"/>
        </w:rPr>
        <w:t xml:space="preserve">Unit III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Arundhati Roy</w:t>
        <w:tab/>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God of Small Things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Katharine Mansfield  </w:t>
        <w:tab/>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Selections from:</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65" w:right="0" w:firstLine="217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Bliss</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65" w:right="0" w:firstLine="217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Garden Party</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365" w:right="0" w:firstLine="217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Dove’s Nest</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365" w:right="0" w:firstLine="217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Unfinished Stories</w:t>
      </w:r>
    </w:p>
    <w:p w:rsidR="00000000" w:rsidDel="00000000" w:rsidP="00000000" w:rsidRDefault="00000000" w:rsidRPr="00000000" w14:paraId="00000069">
      <w:pPr>
        <w:contextualSpacing w:val="0"/>
        <w:jc w:val="both"/>
        <w:rPr>
          <w:sz w:val="24"/>
          <w:szCs w:val="24"/>
        </w:rPr>
      </w:pPr>
      <w:r w:rsidDel="00000000" w:rsidR="00000000" w:rsidRPr="00000000">
        <w:rPr>
          <w:sz w:val="24"/>
          <w:szCs w:val="24"/>
          <w:rtl w:val="0"/>
        </w:rPr>
        <w:t xml:space="preserve">Bharati Mukherjee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Wife’s Story</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Jasmine</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Middleman</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Orbiting</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Tenant</w:t>
      </w:r>
    </w:p>
    <w:p w:rsidR="00000000" w:rsidDel="00000000" w:rsidP="00000000" w:rsidRDefault="00000000" w:rsidRPr="00000000" w14:paraId="0000006F">
      <w:pPr>
        <w:contextualSpacing w:val="0"/>
        <w:jc w:val="both"/>
        <w:rPr>
          <w:sz w:val="24"/>
          <w:szCs w:val="24"/>
        </w:rPr>
      </w:pPr>
      <w:r w:rsidDel="00000000" w:rsidR="00000000" w:rsidRPr="00000000">
        <w:rPr>
          <w:rtl w:val="0"/>
        </w:rPr>
      </w:r>
    </w:p>
    <w:p w:rsidR="00000000" w:rsidDel="00000000" w:rsidP="00000000" w:rsidRDefault="00000000" w:rsidRPr="00000000" w14:paraId="00000070">
      <w:pPr>
        <w:contextualSpacing w:val="0"/>
        <w:jc w:val="both"/>
        <w:rPr>
          <w:b w:val="1"/>
          <w:sz w:val="24"/>
          <w:szCs w:val="24"/>
        </w:rPr>
      </w:pPr>
      <w:r w:rsidDel="00000000" w:rsidR="00000000" w:rsidRPr="00000000">
        <w:rPr>
          <w:b w:val="1"/>
          <w:sz w:val="24"/>
          <w:szCs w:val="24"/>
          <w:rtl w:val="0"/>
        </w:rPr>
        <w:t xml:space="preserve">Unit IV</w:t>
      </w:r>
    </w:p>
    <w:p w:rsidR="00000000" w:rsidDel="00000000" w:rsidP="00000000" w:rsidRDefault="00000000" w:rsidRPr="00000000" w14:paraId="00000071">
      <w:pPr>
        <w:contextualSpacing w:val="0"/>
        <w:jc w:val="both"/>
        <w:rPr>
          <w:i w:val="1"/>
          <w:sz w:val="24"/>
          <w:szCs w:val="24"/>
        </w:rPr>
      </w:pPr>
      <w:r w:rsidDel="00000000" w:rsidR="00000000" w:rsidRPr="00000000">
        <w:rPr>
          <w:sz w:val="24"/>
          <w:szCs w:val="24"/>
          <w:rtl w:val="0"/>
        </w:rPr>
        <w:t xml:space="preserve">Judith Wright</w:t>
        <w:tab/>
        <w:t xml:space="preserve">       </w:t>
        <w:tab/>
        <w:tab/>
        <w:tab/>
        <w:t xml:space="preserve">Selections from- </w:t>
      </w:r>
      <w:r w:rsidDel="00000000" w:rsidR="00000000" w:rsidRPr="00000000">
        <w:rPr>
          <w:i w:val="1"/>
          <w:sz w:val="24"/>
          <w:szCs w:val="24"/>
          <w:rtl w:val="0"/>
        </w:rPr>
        <w:t xml:space="preserve">Collected Poems </w:t>
      </w:r>
      <w:r w:rsidDel="00000000" w:rsidR="00000000" w:rsidRPr="00000000">
        <w:rPr>
          <w:sz w:val="24"/>
          <w:szCs w:val="24"/>
          <w:rtl w:val="0"/>
        </w:rPr>
        <w:t xml:space="preserve">(1972) &amp; </w:t>
      </w:r>
      <w:r w:rsidDel="00000000" w:rsidR="00000000" w:rsidRPr="00000000">
        <w:rPr>
          <w:i w:val="1"/>
          <w:sz w:val="24"/>
          <w:szCs w:val="24"/>
          <w:rtl w:val="0"/>
        </w:rPr>
        <w:t xml:space="preserve">Man and       </w:t>
      </w:r>
    </w:p>
    <w:p w:rsidR="00000000" w:rsidDel="00000000" w:rsidP="00000000" w:rsidRDefault="00000000" w:rsidRPr="00000000" w14:paraId="00000072">
      <w:pPr>
        <w:ind w:left="2880" w:hanging="2160"/>
        <w:contextualSpacing w:val="0"/>
        <w:jc w:val="both"/>
        <w:rPr>
          <w:b w:val="1"/>
          <w:sz w:val="24"/>
          <w:szCs w:val="24"/>
        </w:rPr>
      </w:pPr>
      <w:r w:rsidDel="00000000" w:rsidR="00000000" w:rsidRPr="00000000">
        <w:rPr>
          <w:i w:val="1"/>
          <w:sz w:val="24"/>
          <w:szCs w:val="24"/>
          <w:rtl w:val="0"/>
        </w:rPr>
        <w:t xml:space="preserve">                                        </w:t>
        <w:tab/>
        <w:t xml:space="preserve">Woman</w:t>
      </w:r>
      <w:r w:rsidDel="00000000" w:rsidR="00000000" w:rsidRPr="00000000">
        <w:rPr>
          <w:sz w:val="24"/>
          <w:szCs w:val="24"/>
          <w:rtl w:val="0"/>
        </w:rPr>
        <w:t xml:space="preserve">    (1949)</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Imtiaz Dharker</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Lahore Karhai”</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“Battle-Line”</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Lists”</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“Minority”</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“Postcards from God(1)”</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320" w:right="0" w:hanging="72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“Purdah”</w:t>
      </w:r>
    </w:p>
    <w:p w:rsidR="00000000" w:rsidDel="00000000" w:rsidP="00000000" w:rsidRDefault="00000000" w:rsidRPr="00000000" w14:paraId="0000007A">
      <w:pPr>
        <w:contextualSpacing w:val="0"/>
        <w:jc w:val="both"/>
        <w:rPr>
          <w:sz w:val="24"/>
          <w:szCs w:val="24"/>
        </w:rPr>
      </w:pPr>
      <w:r w:rsidDel="00000000" w:rsidR="00000000" w:rsidRPr="00000000">
        <w:rPr>
          <w:rtl w:val="0"/>
        </w:rPr>
      </w:r>
    </w:p>
    <w:p w:rsidR="00000000" w:rsidDel="00000000" w:rsidP="00000000" w:rsidRDefault="00000000" w:rsidRPr="00000000" w14:paraId="0000007B">
      <w:pPr>
        <w:contextualSpacing w:val="0"/>
        <w:jc w:val="both"/>
        <w:rPr>
          <w:b w:val="1"/>
          <w:sz w:val="24"/>
          <w:szCs w:val="24"/>
        </w:rPr>
      </w:pPr>
      <w:r w:rsidDel="00000000" w:rsidR="00000000" w:rsidRPr="00000000">
        <w:rPr>
          <w:b w:val="1"/>
          <w:sz w:val="24"/>
          <w:szCs w:val="24"/>
          <w:rtl w:val="0"/>
        </w:rPr>
        <w:t xml:space="preserve">Suggested Reading:</w:t>
      </w:r>
    </w:p>
    <w:p w:rsidR="00000000" w:rsidDel="00000000" w:rsidP="00000000" w:rsidRDefault="00000000" w:rsidRPr="00000000" w14:paraId="0000007C">
      <w:pPr>
        <w:contextualSpacing w:val="0"/>
        <w:jc w:val="both"/>
        <w:rPr>
          <w:b w:val="1"/>
          <w:sz w:val="24"/>
          <w:szCs w:val="24"/>
        </w:rPr>
      </w:pPr>
      <w:r w:rsidDel="00000000" w:rsidR="00000000" w:rsidRPr="00000000">
        <w:rPr>
          <w:sz w:val="24"/>
          <w:szCs w:val="24"/>
          <w:rtl w:val="0"/>
        </w:rPr>
        <w:t xml:space="preserve">Booker, M.Keith. </w:t>
      </w:r>
      <w:r w:rsidDel="00000000" w:rsidR="00000000" w:rsidRPr="00000000">
        <w:rPr>
          <w:i w:val="1"/>
          <w:sz w:val="24"/>
          <w:szCs w:val="24"/>
          <w:rtl w:val="0"/>
        </w:rPr>
        <w:t xml:space="preserve">A Practical Introduction to Literary Theory and Criticism</w:t>
      </w:r>
      <w:r w:rsidDel="00000000" w:rsidR="00000000" w:rsidRPr="00000000">
        <w:rPr>
          <w:sz w:val="24"/>
          <w:szCs w:val="24"/>
          <w:rtl w:val="0"/>
        </w:rPr>
        <w:t xml:space="preserve">. New York: Longman Publishers, 1996.</w:t>
      </w:r>
      <w:r w:rsidDel="00000000" w:rsidR="00000000" w:rsidRPr="00000000">
        <w:rPr>
          <w:rtl w:val="0"/>
        </w:rPr>
      </w:r>
    </w:p>
    <w:p w:rsidR="00000000" w:rsidDel="00000000" w:rsidP="00000000" w:rsidRDefault="00000000" w:rsidRPr="00000000" w14:paraId="0000007D">
      <w:pPr>
        <w:contextualSpacing w:val="0"/>
        <w:jc w:val="both"/>
        <w:rPr>
          <w:sz w:val="24"/>
          <w:szCs w:val="24"/>
        </w:rPr>
      </w:pPr>
      <w:r w:rsidDel="00000000" w:rsidR="00000000" w:rsidRPr="00000000">
        <w:rPr>
          <w:sz w:val="24"/>
          <w:szCs w:val="24"/>
          <w:rtl w:val="0"/>
        </w:rPr>
        <w:t xml:space="preserve">Blackstone, Bernard. </w:t>
      </w:r>
      <w:r w:rsidDel="00000000" w:rsidR="00000000" w:rsidRPr="00000000">
        <w:rPr>
          <w:i w:val="1"/>
          <w:sz w:val="24"/>
          <w:szCs w:val="24"/>
          <w:rtl w:val="0"/>
        </w:rPr>
        <w:t xml:space="preserve">Virginia Woolf: A Commentary</w:t>
      </w:r>
      <w:r w:rsidDel="00000000" w:rsidR="00000000" w:rsidRPr="00000000">
        <w:rPr>
          <w:sz w:val="24"/>
          <w:szCs w:val="24"/>
          <w:rtl w:val="0"/>
        </w:rPr>
        <w:t xml:space="preserve">. London: The Hogarth Press, 1949.</w:t>
      </w:r>
    </w:p>
    <w:p w:rsidR="00000000" w:rsidDel="00000000" w:rsidP="00000000" w:rsidRDefault="00000000" w:rsidRPr="00000000" w14:paraId="0000007E">
      <w:pPr>
        <w:contextualSpacing w:val="0"/>
        <w:jc w:val="both"/>
        <w:rPr>
          <w:sz w:val="24"/>
          <w:szCs w:val="24"/>
        </w:rPr>
      </w:pPr>
      <w:r w:rsidDel="00000000" w:rsidR="00000000" w:rsidRPr="00000000">
        <w:rPr>
          <w:sz w:val="24"/>
          <w:szCs w:val="24"/>
          <w:rtl w:val="0"/>
        </w:rPr>
        <w:t xml:space="preserve">Cameron, Deborah, ed. </w:t>
      </w:r>
      <w:r w:rsidDel="00000000" w:rsidR="00000000" w:rsidRPr="00000000">
        <w:rPr>
          <w:i w:val="1"/>
          <w:sz w:val="24"/>
          <w:szCs w:val="24"/>
          <w:rtl w:val="0"/>
        </w:rPr>
        <w:t xml:space="preserve">The Feminist Critique of Language: A Reade</w:t>
      </w:r>
      <w:r w:rsidDel="00000000" w:rsidR="00000000" w:rsidRPr="00000000">
        <w:rPr>
          <w:sz w:val="24"/>
          <w:szCs w:val="24"/>
          <w:rtl w:val="0"/>
        </w:rPr>
        <w:t xml:space="preserve">r.  London: Routledge, 1998.</w:t>
      </w:r>
    </w:p>
    <w:p w:rsidR="00000000" w:rsidDel="00000000" w:rsidP="00000000" w:rsidRDefault="00000000" w:rsidRPr="00000000" w14:paraId="0000007F">
      <w:pPr>
        <w:contextualSpacing w:val="0"/>
        <w:jc w:val="both"/>
        <w:rPr>
          <w:sz w:val="24"/>
          <w:szCs w:val="24"/>
        </w:rPr>
      </w:pPr>
      <w:r w:rsidDel="00000000" w:rsidR="00000000" w:rsidRPr="00000000">
        <w:rPr>
          <w:sz w:val="24"/>
          <w:szCs w:val="24"/>
          <w:rtl w:val="0"/>
        </w:rPr>
        <w:t xml:space="preserve">Dhawan, R.K. </w:t>
      </w:r>
      <w:r w:rsidDel="00000000" w:rsidR="00000000" w:rsidRPr="00000000">
        <w:rPr>
          <w:i w:val="1"/>
          <w:sz w:val="24"/>
          <w:szCs w:val="24"/>
          <w:rtl w:val="0"/>
        </w:rPr>
        <w:t xml:space="preserve">Arundhati Roy: The Novelist Extraordinary</w:t>
      </w:r>
      <w:r w:rsidDel="00000000" w:rsidR="00000000" w:rsidRPr="00000000">
        <w:rPr>
          <w:sz w:val="24"/>
          <w:szCs w:val="24"/>
          <w:rtl w:val="0"/>
        </w:rPr>
        <w:t xml:space="preserve">. New Delhi: Prestige Books, 1999. </w:t>
      </w:r>
    </w:p>
    <w:p w:rsidR="00000000" w:rsidDel="00000000" w:rsidP="00000000" w:rsidRDefault="00000000" w:rsidRPr="00000000" w14:paraId="00000080">
      <w:pPr>
        <w:contextualSpacing w:val="0"/>
        <w:jc w:val="both"/>
        <w:rPr>
          <w:sz w:val="24"/>
          <w:szCs w:val="24"/>
        </w:rPr>
      </w:pPr>
      <w:r w:rsidDel="00000000" w:rsidR="00000000" w:rsidRPr="00000000">
        <w:rPr>
          <w:sz w:val="24"/>
          <w:szCs w:val="24"/>
          <w:rtl w:val="0"/>
        </w:rPr>
        <w:t xml:space="preserve">De Souza, Eunice. </w:t>
      </w:r>
      <w:r w:rsidDel="00000000" w:rsidR="00000000" w:rsidRPr="00000000">
        <w:rPr>
          <w:i w:val="1"/>
          <w:sz w:val="24"/>
          <w:szCs w:val="24"/>
          <w:rtl w:val="0"/>
        </w:rPr>
        <w:t xml:space="preserve">Nine Indian Women Poets: An Anthology</w:t>
      </w:r>
      <w:r w:rsidDel="00000000" w:rsidR="00000000" w:rsidRPr="00000000">
        <w:rPr>
          <w:sz w:val="24"/>
          <w:szCs w:val="24"/>
          <w:rtl w:val="0"/>
        </w:rPr>
        <w:t xml:space="preserve">.  Delhi: Oxford University Press, 1997.</w:t>
      </w:r>
    </w:p>
    <w:p w:rsidR="00000000" w:rsidDel="00000000" w:rsidP="00000000" w:rsidRDefault="00000000" w:rsidRPr="00000000" w14:paraId="00000081">
      <w:pPr>
        <w:contextualSpacing w:val="0"/>
        <w:jc w:val="both"/>
        <w:rPr>
          <w:sz w:val="24"/>
          <w:szCs w:val="24"/>
        </w:rPr>
      </w:pPr>
      <w:r w:rsidDel="00000000" w:rsidR="00000000" w:rsidRPr="00000000">
        <w:rPr>
          <w:sz w:val="24"/>
          <w:szCs w:val="24"/>
          <w:rtl w:val="0"/>
        </w:rPr>
        <w:t xml:space="preserve">Davey, Frank. </w:t>
      </w:r>
      <w:r w:rsidDel="00000000" w:rsidR="00000000" w:rsidRPr="00000000">
        <w:rPr>
          <w:i w:val="1"/>
          <w:sz w:val="24"/>
          <w:szCs w:val="24"/>
          <w:rtl w:val="0"/>
        </w:rPr>
        <w:t xml:space="preserve">Margaret Atwood: A Feminist Poetics</w:t>
      </w:r>
      <w:r w:rsidDel="00000000" w:rsidR="00000000" w:rsidRPr="00000000">
        <w:rPr>
          <w:sz w:val="24"/>
          <w:szCs w:val="24"/>
          <w:rtl w:val="0"/>
        </w:rPr>
        <w:t xml:space="preserve">. New York: Talon Books, 1984.</w:t>
      </w:r>
    </w:p>
    <w:p w:rsidR="00000000" w:rsidDel="00000000" w:rsidP="00000000" w:rsidRDefault="00000000" w:rsidRPr="00000000" w14:paraId="00000082">
      <w:pPr>
        <w:contextualSpacing w:val="0"/>
        <w:jc w:val="both"/>
        <w:rPr>
          <w:i w:val="1"/>
          <w:sz w:val="24"/>
          <w:szCs w:val="24"/>
        </w:rPr>
      </w:pPr>
      <w:r w:rsidDel="00000000" w:rsidR="00000000" w:rsidRPr="00000000">
        <w:rPr>
          <w:sz w:val="24"/>
          <w:szCs w:val="24"/>
          <w:rtl w:val="0"/>
        </w:rPr>
        <w:t xml:space="preserve">Gillespie, Carmen. </w:t>
      </w:r>
      <w:r w:rsidDel="00000000" w:rsidR="00000000" w:rsidRPr="00000000">
        <w:rPr>
          <w:i w:val="1"/>
          <w:sz w:val="24"/>
          <w:szCs w:val="24"/>
          <w:rtl w:val="0"/>
        </w:rPr>
        <w:t xml:space="preserve">Critical Companion to Toni Morrison</w:t>
      </w:r>
      <w:r w:rsidDel="00000000" w:rsidR="00000000" w:rsidRPr="00000000">
        <w:rPr>
          <w:sz w:val="24"/>
          <w:szCs w:val="24"/>
          <w:rtl w:val="0"/>
        </w:rPr>
        <w:t xml:space="preserve">: </w:t>
      </w:r>
      <w:r w:rsidDel="00000000" w:rsidR="00000000" w:rsidRPr="00000000">
        <w:rPr>
          <w:i w:val="1"/>
          <w:sz w:val="24"/>
          <w:szCs w:val="24"/>
          <w:rtl w:val="0"/>
        </w:rPr>
        <w:t xml:space="preserve">A Literary Reference to Her</w:t>
      </w:r>
    </w:p>
    <w:p w:rsidR="00000000" w:rsidDel="00000000" w:rsidP="00000000" w:rsidRDefault="00000000" w:rsidRPr="00000000" w14:paraId="00000083">
      <w:pPr>
        <w:contextualSpacing w:val="0"/>
        <w:jc w:val="both"/>
        <w:rPr>
          <w:sz w:val="24"/>
          <w:szCs w:val="24"/>
        </w:rPr>
      </w:pPr>
      <w:r w:rsidDel="00000000" w:rsidR="00000000" w:rsidRPr="00000000">
        <w:rPr>
          <w:i w:val="1"/>
          <w:sz w:val="24"/>
          <w:szCs w:val="24"/>
          <w:rtl w:val="0"/>
        </w:rPr>
        <w:t xml:space="preserve">Life and Work</w:t>
      </w:r>
      <w:r w:rsidDel="00000000" w:rsidR="00000000" w:rsidRPr="00000000">
        <w:rPr>
          <w:sz w:val="24"/>
          <w:szCs w:val="24"/>
          <w:rtl w:val="0"/>
        </w:rPr>
        <w:t xml:space="preserve">. New York: Facts on File, 2007.</w:t>
      </w:r>
    </w:p>
    <w:p w:rsidR="00000000" w:rsidDel="00000000" w:rsidP="00000000" w:rsidRDefault="00000000" w:rsidRPr="00000000" w14:paraId="00000084">
      <w:pPr>
        <w:contextualSpacing w:val="0"/>
        <w:jc w:val="both"/>
        <w:rPr>
          <w:sz w:val="24"/>
          <w:szCs w:val="24"/>
        </w:rPr>
      </w:pPr>
      <w:r w:rsidDel="00000000" w:rsidR="00000000" w:rsidRPr="00000000">
        <w:rPr>
          <w:sz w:val="24"/>
          <w:szCs w:val="24"/>
          <w:rtl w:val="0"/>
        </w:rPr>
        <w:t xml:space="preserve">Howells, Coral Ann. </w:t>
      </w:r>
      <w:r w:rsidDel="00000000" w:rsidR="00000000" w:rsidRPr="00000000">
        <w:rPr>
          <w:i w:val="1"/>
          <w:sz w:val="24"/>
          <w:szCs w:val="24"/>
          <w:rtl w:val="0"/>
        </w:rPr>
        <w:t xml:space="preserve">The Cambridge Companion to Margaret Atwood</w:t>
      </w:r>
      <w:r w:rsidDel="00000000" w:rsidR="00000000" w:rsidRPr="00000000">
        <w:rPr>
          <w:sz w:val="24"/>
          <w:szCs w:val="24"/>
          <w:rtl w:val="0"/>
        </w:rPr>
        <w:t xml:space="preserve">. Cambridge: Cambridge University Press, 2006</w:t>
      </w:r>
    </w:p>
    <w:p w:rsidR="00000000" w:rsidDel="00000000" w:rsidP="00000000" w:rsidRDefault="00000000" w:rsidRPr="00000000" w14:paraId="00000085">
      <w:pPr>
        <w:contextualSpacing w:val="0"/>
        <w:jc w:val="both"/>
        <w:rPr>
          <w:sz w:val="24"/>
          <w:szCs w:val="24"/>
        </w:rPr>
      </w:pPr>
      <w:r w:rsidDel="00000000" w:rsidR="00000000" w:rsidRPr="00000000">
        <w:rPr>
          <w:sz w:val="24"/>
          <w:szCs w:val="24"/>
          <w:rtl w:val="0"/>
        </w:rPr>
        <w:t xml:space="preserve">Kulkarni, Harish.</w:t>
      </w:r>
      <w:r w:rsidDel="00000000" w:rsidR="00000000" w:rsidRPr="00000000">
        <w:rPr>
          <w:i w:val="1"/>
          <w:sz w:val="24"/>
          <w:szCs w:val="24"/>
          <w:rtl w:val="0"/>
        </w:rPr>
        <w:t xml:space="preserve"> Black Feminist Fiction</w:t>
      </w:r>
      <w:r w:rsidDel="00000000" w:rsidR="00000000" w:rsidRPr="00000000">
        <w:rPr>
          <w:sz w:val="24"/>
          <w:szCs w:val="24"/>
          <w:rtl w:val="0"/>
        </w:rPr>
        <w:t xml:space="preserve">. New Delhi: Creative Books, 1999.</w:t>
      </w:r>
    </w:p>
    <w:p w:rsidR="00000000" w:rsidDel="00000000" w:rsidP="00000000" w:rsidRDefault="00000000" w:rsidRPr="00000000" w14:paraId="00000086">
      <w:pPr>
        <w:contextualSpacing w:val="0"/>
        <w:jc w:val="both"/>
        <w:rPr>
          <w:sz w:val="24"/>
          <w:szCs w:val="24"/>
        </w:rPr>
      </w:pPr>
      <w:r w:rsidDel="00000000" w:rsidR="00000000" w:rsidRPr="00000000">
        <w:rPr>
          <w:sz w:val="24"/>
          <w:szCs w:val="24"/>
          <w:rtl w:val="0"/>
        </w:rPr>
        <w:t xml:space="preserve">Kumar, Nagendra. </w:t>
      </w:r>
      <w:r w:rsidDel="00000000" w:rsidR="00000000" w:rsidRPr="00000000">
        <w:rPr>
          <w:i w:val="1"/>
          <w:sz w:val="24"/>
          <w:szCs w:val="24"/>
          <w:rtl w:val="0"/>
        </w:rPr>
        <w:t xml:space="preserve">Fiction of Bharati Mukherjee: A Cultural Perspective.</w:t>
      </w:r>
      <w:r w:rsidDel="00000000" w:rsidR="00000000" w:rsidRPr="00000000">
        <w:rPr>
          <w:sz w:val="24"/>
          <w:szCs w:val="24"/>
          <w:rtl w:val="0"/>
        </w:rPr>
        <w:t xml:space="preserve"> New Delhi: Atlantic Publishers &amp; Distributors, 2003.</w:t>
      </w:r>
    </w:p>
    <w:p w:rsidR="00000000" w:rsidDel="00000000" w:rsidP="00000000" w:rsidRDefault="00000000" w:rsidRPr="00000000" w14:paraId="00000087">
      <w:pPr>
        <w:contextualSpacing w:val="0"/>
        <w:jc w:val="both"/>
        <w:rPr>
          <w:sz w:val="24"/>
          <w:szCs w:val="24"/>
        </w:rPr>
      </w:pPr>
      <w:r w:rsidDel="00000000" w:rsidR="00000000" w:rsidRPr="00000000">
        <w:rPr>
          <w:sz w:val="24"/>
          <w:szCs w:val="24"/>
          <w:rtl w:val="0"/>
        </w:rPr>
        <w:t xml:space="preserve">King, Bruce.</w:t>
      </w:r>
      <w:r w:rsidDel="00000000" w:rsidR="00000000" w:rsidRPr="00000000">
        <w:rPr>
          <w:i w:val="1"/>
          <w:sz w:val="24"/>
          <w:szCs w:val="24"/>
          <w:rtl w:val="0"/>
        </w:rPr>
        <w:t xml:space="preserve"> Modern Indian Poetry in English</w:t>
      </w:r>
      <w:r w:rsidDel="00000000" w:rsidR="00000000" w:rsidRPr="00000000">
        <w:rPr>
          <w:sz w:val="24"/>
          <w:szCs w:val="24"/>
          <w:rtl w:val="0"/>
        </w:rPr>
        <w:t xml:space="preserve">, </w:t>
      </w:r>
      <w:r w:rsidDel="00000000" w:rsidR="00000000" w:rsidRPr="00000000">
        <w:rPr>
          <w:i w:val="1"/>
          <w:sz w:val="24"/>
          <w:szCs w:val="24"/>
          <w:rtl w:val="0"/>
        </w:rPr>
        <w:t xml:space="preserve">2</w:t>
      </w:r>
      <w:r w:rsidDel="00000000" w:rsidR="00000000" w:rsidRPr="00000000">
        <w:rPr>
          <w:i w:val="1"/>
          <w:sz w:val="24"/>
          <w:szCs w:val="24"/>
          <w:vertAlign w:val="superscript"/>
          <w:rtl w:val="0"/>
        </w:rPr>
        <w:t xml:space="preserve">nd</w:t>
      </w:r>
      <w:r w:rsidDel="00000000" w:rsidR="00000000" w:rsidRPr="00000000">
        <w:rPr>
          <w:i w:val="1"/>
          <w:sz w:val="24"/>
          <w:szCs w:val="24"/>
          <w:rtl w:val="0"/>
        </w:rPr>
        <w:t xml:space="preserve"> ed</w:t>
      </w:r>
      <w:r w:rsidDel="00000000" w:rsidR="00000000" w:rsidRPr="00000000">
        <w:rPr>
          <w:sz w:val="24"/>
          <w:szCs w:val="24"/>
          <w:rtl w:val="0"/>
        </w:rPr>
        <w:t xml:space="preserve">. New Delhi: OUP, 2001.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Latham, E.M. Jacqueline.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Critics on Virginia Woolf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Readings in Literary  Criticism . London: George Allen &amp; Unwin, 1970.</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Monteith, Moira,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Women’s Writing: A Challenge to Theo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 Brighton  Harvestor Press, 1986. </w:t>
      </w:r>
    </w:p>
    <w:p w:rsidR="00000000" w:rsidDel="00000000" w:rsidP="00000000" w:rsidRDefault="00000000" w:rsidRPr="00000000" w14:paraId="0000008A">
      <w:pPr>
        <w:contextualSpacing w:val="0"/>
        <w:jc w:val="both"/>
        <w:rPr>
          <w:sz w:val="24"/>
          <w:szCs w:val="24"/>
        </w:rPr>
      </w:pPr>
      <w:r w:rsidDel="00000000" w:rsidR="00000000" w:rsidRPr="00000000">
        <w:rPr>
          <w:sz w:val="24"/>
          <w:szCs w:val="24"/>
          <w:rtl w:val="0"/>
        </w:rPr>
        <w:t xml:space="preserve">McNay, Lois. </w:t>
      </w:r>
      <w:r w:rsidDel="00000000" w:rsidR="00000000" w:rsidRPr="00000000">
        <w:rPr>
          <w:i w:val="1"/>
          <w:sz w:val="24"/>
          <w:szCs w:val="24"/>
          <w:rtl w:val="0"/>
        </w:rPr>
        <w:t xml:space="preserve">Foucault &amp; Feminism: Power, Gender and the Self</w:t>
      </w:r>
      <w:r w:rsidDel="00000000" w:rsidR="00000000" w:rsidRPr="00000000">
        <w:rPr>
          <w:sz w:val="24"/>
          <w:szCs w:val="24"/>
          <w:rtl w:val="0"/>
        </w:rPr>
        <w:t xml:space="preserve">. Boston: Northeastern University Press, 1992.</w:t>
      </w:r>
    </w:p>
    <w:p w:rsidR="00000000" w:rsidDel="00000000" w:rsidP="00000000" w:rsidRDefault="00000000" w:rsidRPr="00000000" w14:paraId="0000008B">
      <w:pPr>
        <w:contextualSpacing w:val="0"/>
        <w:jc w:val="both"/>
        <w:rPr>
          <w:sz w:val="24"/>
          <w:szCs w:val="24"/>
        </w:rPr>
      </w:pPr>
      <w:r w:rsidDel="00000000" w:rsidR="00000000" w:rsidRPr="00000000">
        <w:rPr>
          <w:sz w:val="24"/>
          <w:szCs w:val="24"/>
          <w:rtl w:val="0"/>
        </w:rPr>
        <w:t xml:space="preserve">Nicholson, Colin, ed. </w:t>
      </w:r>
      <w:r w:rsidDel="00000000" w:rsidR="00000000" w:rsidRPr="00000000">
        <w:rPr>
          <w:i w:val="1"/>
          <w:sz w:val="24"/>
          <w:szCs w:val="24"/>
          <w:rtl w:val="0"/>
        </w:rPr>
        <w:t xml:space="preserve">Margaret Atwood: New Critical Essays Writing and Subjectivity</w:t>
      </w:r>
      <w:r w:rsidDel="00000000" w:rsidR="00000000" w:rsidRPr="00000000">
        <w:rPr>
          <w:sz w:val="24"/>
          <w:szCs w:val="24"/>
          <w:rtl w:val="0"/>
        </w:rPr>
        <w:t xml:space="preserve">. Macmillan, 1993.</w:t>
      </w:r>
    </w:p>
    <w:p w:rsidR="00000000" w:rsidDel="00000000" w:rsidP="00000000" w:rsidRDefault="00000000" w:rsidRPr="00000000" w14:paraId="0000008C">
      <w:pPr>
        <w:contextualSpacing w:val="0"/>
        <w:jc w:val="both"/>
        <w:rPr>
          <w:sz w:val="24"/>
          <w:szCs w:val="24"/>
        </w:rPr>
      </w:pPr>
      <w:r w:rsidDel="00000000" w:rsidR="00000000" w:rsidRPr="00000000">
        <w:rPr>
          <w:sz w:val="24"/>
          <w:szCs w:val="24"/>
          <w:rtl w:val="0"/>
        </w:rPr>
        <w:t xml:space="preserve">Narasimhaiah, C.D, ed. </w:t>
      </w:r>
      <w:r w:rsidDel="00000000" w:rsidR="00000000" w:rsidRPr="00000000">
        <w:rPr>
          <w:i w:val="1"/>
          <w:sz w:val="24"/>
          <w:szCs w:val="24"/>
          <w:rtl w:val="0"/>
        </w:rPr>
        <w:t xml:space="preserve">An Anthology of Commonwealth Poetry</w:t>
      </w:r>
      <w:r w:rsidDel="00000000" w:rsidR="00000000" w:rsidRPr="00000000">
        <w:rPr>
          <w:sz w:val="24"/>
          <w:szCs w:val="24"/>
          <w:rtl w:val="0"/>
        </w:rPr>
        <w:t xml:space="preserve">. Chennai: Macmillan, 1990</w:t>
      </w:r>
    </w:p>
    <w:p w:rsidR="00000000" w:rsidDel="00000000" w:rsidP="00000000" w:rsidRDefault="00000000" w:rsidRPr="00000000" w14:paraId="0000008D">
      <w:pPr>
        <w:contextualSpacing w:val="0"/>
        <w:jc w:val="both"/>
        <w:rPr>
          <w:sz w:val="24"/>
          <w:szCs w:val="24"/>
        </w:rPr>
      </w:pPr>
      <w:r w:rsidDel="00000000" w:rsidR="00000000" w:rsidRPr="00000000">
        <w:rPr>
          <w:sz w:val="24"/>
          <w:szCs w:val="24"/>
          <w:rtl w:val="0"/>
        </w:rPr>
        <w:t xml:space="preserve"> Paranjape, Makarand. </w:t>
      </w:r>
      <w:r w:rsidDel="00000000" w:rsidR="00000000" w:rsidRPr="00000000">
        <w:rPr>
          <w:i w:val="1"/>
          <w:sz w:val="24"/>
          <w:szCs w:val="24"/>
          <w:rtl w:val="0"/>
        </w:rPr>
        <w:t xml:space="preserve">Indian English Poetry</w:t>
      </w:r>
      <w:r w:rsidDel="00000000" w:rsidR="00000000" w:rsidRPr="00000000">
        <w:rPr>
          <w:sz w:val="24"/>
          <w:szCs w:val="24"/>
          <w:rtl w:val="0"/>
        </w:rPr>
        <w:t xml:space="preserve">. Madras: Macmillan, 1993.</w:t>
      </w:r>
    </w:p>
    <w:p w:rsidR="00000000" w:rsidDel="00000000" w:rsidP="00000000" w:rsidRDefault="00000000" w:rsidRPr="00000000" w14:paraId="0000008E">
      <w:pPr>
        <w:contextualSpacing w:val="0"/>
        <w:jc w:val="both"/>
        <w:rPr>
          <w:sz w:val="24"/>
          <w:szCs w:val="24"/>
        </w:rPr>
      </w:pPr>
      <w:r w:rsidDel="00000000" w:rsidR="00000000" w:rsidRPr="00000000">
        <w:rPr>
          <w:sz w:val="24"/>
          <w:szCs w:val="24"/>
          <w:rtl w:val="0"/>
        </w:rPr>
        <w:t xml:space="preserve">Ruth, Sheila.</w:t>
      </w:r>
      <w:r w:rsidDel="00000000" w:rsidR="00000000" w:rsidRPr="00000000">
        <w:rPr>
          <w:i w:val="1"/>
          <w:sz w:val="24"/>
          <w:szCs w:val="24"/>
          <w:rtl w:val="0"/>
        </w:rPr>
        <w:t xml:space="preserve"> Issues in Feminism</w:t>
      </w:r>
      <w:r w:rsidDel="00000000" w:rsidR="00000000" w:rsidRPr="00000000">
        <w:rPr>
          <w:sz w:val="24"/>
          <w:szCs w:val="24"/>
          <w:rtl w:val="0"/>
        </w:rPr>
        <w:t xml:space="preserve">. California: Mayfield Publishing Company, 2001.</w:t>
      </w:r>
    </w:p>
    <w:p w:rsidR="00000000" w:rsidDel="00000000" w:rsidP="00000000" w:rsidRDefault="00000000" w:rsidRPr="00000000" w14:paraId="0000008F">
      <w:pPr>
        <w:contextualSpacing w:val="0"/>
        <w:jc w:val="both"/>
        <w:rPr>
          <w:sz w:val="24"/>
          <w:szCs w:val="24"/>
        </w:rPr>
      </w:pPr>
      <w:r w:rsidDel="00000000" w:rsidR="00000000" w:rsidRPr="00000000">
        <w:rPr>
          <w:sz w:val="24"/>
          <w:szCs w:val="24"/>
          <w:rtl w:val="0"/>
        </w:rPr>
        <w:t xml:space="preserve">Roy, Anuradha. </w:t>
      </w:r>
      <w:r w:rsidDel="00000000" w:rsidR="00000000" w:rsidRPr="00000000">
        <w:rPr>
          <w:i w:val="1"/>
          <w:sz w:val="24"/>
          <w:szCs w:val="24"/>
          <w:rtl w:val="0"/>
        </w:rPr>
        <w:t xml:space="preserve">Patterns of Feminist Consciousness in Indian Women Writers</w:t>
      </w:r>
      <w:r w:rsidDel="00000000" w:rsidR="00000000" w:rsidRPr="00000000">
        <w:rPr>
          <w:sz w:val="24"/>
          <w:szCs w:val="24"/>
          <w:rtl w:val="0"/>
        </w:rPr>
        <w:t xml:space="preserve">. New Delhi: Prestige Books, 1999.</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Tharu, Susie and K. Lalita, eds.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Women Writing in India: 600 B.C. to the Present</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Volume I. New York: Feminist Press, 1991.</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contextualSpacing w:val="0"/>
        <w:rPr>
          <w:b w:val="1"/>
          <w:color w:val="000000"/>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de" w:cs="Code" w:eastAsia="Code" w:hAnsi="Code"/>
          <w:b w:val="1"/>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contextualSpacing w:val="0"/>
        <w:jc w:val="center"/>
        <w:rPr>
          <w:b w:val="1"/>
          <w:color w:val="000000"/>
          <w:sz w:val="24"/>
          <w:szCs w:val="24"/>
        </w:rPr>
      </w:pPr>
      <w:r w:rsidDel="00000000" w:rsidR="00000000" w:rsidRPr="00000000">
        <w:rPr>
          <w:b w:val="1"/>
          <w:color w:val="000000"/>
          <w:sz w:val="24"/>
          <w:szCs w:val="24"/>
          <w:rtl w:val="0"/>
        </w:rPr>
        <w:t xml:space="preserve">ENG: O 305 C – LITERATURE FROM INDIA’S NORTH EAST</w:t>
      </w:r>
    </w:p>
    <w:p w:rsidR="00000000" w:rsidDel="00000000" w:rsidP="00000000" w:rsidRDefault="00000000" w:rsidRPr="00000000" w14:paraId="00000096">
      <w:pPr>
        <w:contextualSpacing w:val="0"/>
        <w:jc w:val="center"/>
        <w:rPr>
          <w:b w:val="1"/>
          <w:color w:val="000000"/>
          <w:sz w:val="24"/>
          <w:szCs w:val="24"/>
        </w:rPr>
      </w:pPr>
      <w:r w:rsidDel="00000000" w:rsidR="00000000" w:rsidRPr="00000000">
        <w:rPr>
          <w:b w:val="1"/>
          <w:color w:val="000000"/>
          <w:sz w:val="24"/>
          <w:szCs w:val="24"/>
          <w:rtl w:val="0"/>
        </w:rPr>
        <w:t xml:space="preserve">(Open Course 4 Credits)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Literature in English from North East India is a significant literary development which has invited considerable academic attention in recent times. The course provides opportunity to study the emerging literature of the North East across genres as a formal discipline and to evolve critically informed perspectives for deeper understanding and analysis of these texts.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Easterine Iralu</w:t>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When the River Sleeps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Kaushik Barua</w:t>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Windhorse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II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Temsula Ao</w:t>
        <w:tab/>
        <w:tab/>
        <w:t xml:space="preserve">“The Last Song”,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These Hills Called Home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Mamang Dai </w:t>
        <w:tab/>
        <w:tab/>
        <w:t xml:space="preserve">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Legends of Pensam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Selections</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Mitra Phukan</w:t>
        <w:tab/>
        <w:tab/>
        <w:t xml:space="preserve">“The Choice”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A Full Night’s Thievery</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Dhruba Hazarika </w:t>
        <w:tab/>
        <w:t xml:space="preserve">“Luck”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Luck</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Janice Pariat</w:t>
        <w:tab/>
        <w:tab/>
        <w:t xml:space="preserve">“19/87”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Boats on Land</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III</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Robin Singh Ngangom</w:t>
        <w:tab/>
        <w:tab/>
        <w:t xml:space="preserve">“Everywhere I Go”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“During Easter”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“Fog”</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“Laitmukhra”</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Kynpham Sing Nongkynrih </w:t>
        <w:tab/>
        <w:t xml:space="preserve">“The Ancient Rocks of Cherra”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“When Prime Minister Visits Shillong the Bamboos  </w:t>
        <w:tab/>
        <w:t xml:space="preserve">Watch in  Silence”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Haikus (Selections from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Time’s Barter</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Esther Syiem</w:t>
        <w:tab/>
        <w:tab/>
        <w:tab/>
        <w:tab/>
        <w:t xml:space="preserve">“</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U Ksuid Tynjang”</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ab/>
        <w:tab/>
        <w:tab/>
        <w:tab/>
        <w:tab/>
        <w:t xml:space="preserve">“</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Who Rules the Roost”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“The Portentous Crowing”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“To the Rest of India from Another Indian”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Mona Zote </w:t>
        <w:tab/>
        <w:tab/>
        <w:tab/>
        <w:tab/>
        <w:t xml:space="preserve"> “What Poetry Means to Ernestina in Peril”</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“The Whore of August”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ab/>
        <w:tab/>
        <w:tab/>
        <w:tab/>
        <w:tab/>
        <w:t xml:space="preserve">“Homecoming”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Nini Lungalang </w:t>
        <w:tab/>
        <w:tab/>
        <w:tab/>
        <w:t xml:space="preserve">“I Will Be”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“Dust”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“Going Home”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Unit IV </w:t>
      </w:r>
      <w:r w:rsidDel="00000000" w:rsidR="00000000" w:rsidRPr="00000000">
        <w:rPr>
          <w:rtl w:val="0"/>
        </w:rPr>
      </w:r>
    </w:p>
    <w:p w:rsidR="00000000" w:rsidDel="00000000" w:rsidP="00000000" w:rsidRDefault="00000000" w:rsidRPr="00000000" w14:paraId="000000C3">
      <w:pPr>
        <w:contextualSpacing w:val="0"/>
        <w:jc w:val="both"/>
        <w:rPr>
          <w:i w:val="1"/>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1"/>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Ratan Thiyam</w:t>
        <w:tab/>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Nine Hills and a Valley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2309"/>
        </w:tabs>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Arun Sharma       </w:t>
        <w:tab/>
        <w:tab/>
        <w:tab/>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Aditi’s Autobiography</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1"/>
          <w:i w:val="0"/>
          <w:smallCaps w:val="0"/>
          <w:strike w:val="0"/>
          <w:color w:val="000000"/>
          <w:sz w:val="24"/>
          <w:szCs w:val="24"/>
          <w:u w:val="none"/>
          <w:shd w:fill="auto" w:val="clear"/>
          <w:vertAlign w:val="baseline"/>
          <w:rtl w:val="0"/>
        </w:rPr>
        <w:t xml:space="preserve">Suggested Reading:</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Baruah, Sanjib.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Durable Disorder: Understanding the Politics of North-East India</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OUP, 2007.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Baruah, Sanjib.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Beyond Counter-Insurgency: Breaking the Impasse in Northeast India.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OUP, 2011.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Bharucha, Rustom.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Theatre of Kanhailal: Pebet and Memoir of Africa</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Calcutta: Seagull, 1998.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Chaube, S.K.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Hill Politics in North East India.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Orient Longman, 1999.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Gill, Preeti,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Peripheral Centre Voices from India’s Northeast.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Zubaan, 2010.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Hazarika, Sanjoy.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Strangers of the Mist: Tales of War and Peace from India’s Northeast.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Penguin, 2000.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_____________.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Writings on the Wall: Reflection on the North-East</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Penguin, 2008.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_____________.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Rites of Passage: Border Crossing, Imagined Homelands, India’s East and  </w:t>
        <w:tab/>
        <w:t xml:space="preserve">Bangladesh</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 New Delhi: Penguin, 2010.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Misra, Tilottoma.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Oxford Anthology of Writings from North-East India: Poetry and Essays.</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OUP, 2011.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______________. ed.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Oxford Anthology of Writings from North-East India: Fiction.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w:t>
        <w:tab/>
        <w:t xml:space="preserve">OUP, 2011.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Misra, Udayon.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The Periphery Strikes Back: Challenges of the Nation State of Assam and Nagaland.</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Shimla: IIAS. 2013.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___________.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India’s North-East: Identity Movements, State and Civil Society.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OUP,  </w:t>
        <w:tab/>
        <w:t xml:space="preserve">2014.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309"/>
        </w:tabs>
        <w:spacing w:after="0" w:before="0" w:line="276" w:lineRule="auto"/>
        <w:ind w:left="0" w:right="0" w:firstLine="0"/>
        <w:contextualSpacing w:val="0"/>
        <w:jc w:val="both"/>
        <w:rPr>
          <w:rFonts w:ascii="Code" w:cs="Code" w:eastAsia="Code" w:hAnsi="Code"/>
          <w:b w:val="0"/>
          <w:i w:val="0"/>
          <w:smallCaps w:val="0"/>
          <w:strike w:val="0"/>
          <w:color w:val="000000"/>
          <w:sz w:val="24"/>
          <w:szCs w:val="24"/>
          <w:u w:val="none"/>
          <w:shd w:fill="auto" w:val="clear"/>
          <w:vertAlign w:val="baseline"/>
        </w:rPr>
      </w:pP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Sen, Geeti. </w:t>
      </w:r>
      <w:r w:rsidDel="00000000" w:rsidR="00000000" w:rsidRPr="00000000">
        <w:rPr>
          <w:rFonts w:ascii="Code" w:cs="Code" w:eastAsia="Code" w:hAnsi="Code"/>
          <w:b w:val="0"/>
          <w:i w:val="1"/>
          <w:smallCaps w:val="0"/>
          <w:strike w:val="0"/>
          <w:color w:val="000000"/>
          <w:sz w:val="24"/>
          <w:szCs w:val="24"/>
          <w:u w:val="none"/>
          <w:shd w:fill="auto" w:val="clear"/>
          <w:vertAlign w:val="baseline"/>
          <w:rtl w:val="0"/>
        </w:rPr>
        <w:t xml:space="preserve">Where the Sun Rises, When Shadows Fall: The North-east. </w:t>
      </w:r>
      <w:r w:rsidDel="00000000" w:rsidR="00000000" w:rsidRPr="00000000">
        <w:rPr>
          <w:rFonts w:ascii="Code" w:cs="Code" w:eastAsia="Code" w:hAnsi="Code"/>
          <w:b w:val="0"/>
          <w:i w:val="0"/>
          <w:smallCaps w:val="0"/>
          <w:strike w:val="0"/>
          <w:color w:val="000000"/>
          <w:sz w:val="24"/>
          <w:szCs w:val="24"/>
          <w:u w:val="none"/>
          <w:shd w:fill="auto" w:val="clear"/>
          <w:vertAlign w:val="baseline"/>
          <w:rtl w:val="0"/>
        </w:rPr>
        <w:t xml:space="preserve">New Delhi: OUP, 2006. </w:t>
      </w:r>
    </w:p>
    <w:p w:rsidR="00000000" w:rsidDel="00000000" w:rsidP="00000000" w:rsidRDefault="00000000" w:rsidRPr="00000000" w14:paraId="000000D6">
      <w:pPr>
        <w:spacing w:after="0" w:lineRule="auto"/>
        <w:ind w:left="-1080" w:firstLine="1080"/>
        <w:contextualSpacing w:val="0"/>
        <w:rPr>
          <w:color w:val="212121"/>
          <w:sz w:val="28"/>
          <w:szCs w:val="28"/>
          <w:highlight w:val="white"/>
        </w:rPr>
      </w:pPr>
      <w:r w:rsidDel="00000000" w:rsidR="00000000" w:rsidRPr="00000000">
        <w:rPr>
          <w:color w:val="212121"/>
          <w:sz w:val="28"/>
          <w:szCs w:val="28"/>
          <w:highlight w:val="white"/>
          <w:rtl w:val="0"/>
        </w:rPr>
        <w:t xml:space="preserve">Sharma, Dwijen, ed . </w:t>
      </w:r>
      <w:r w:rsidDel="00000000" w:rsidR="00000000" w:rsidRPr="00000000">
        <w:rPr>
          <w:i w:val="1"/>
          <w:color w:val="212121"/>
          <w:sz w:val="28"/>
          <w:szCs w:val="28"/>
          <w:highlight w:val="white"/>
          <w:rtl w:val="0"/>
        </w:rPr>
        <w:t xml:space="preserve">Indian Fiction in Translation: Issues and Explorations</w:t>
      </w:r>
      <w:r w:rsidDel="00000000" w:rsidR="00000000" w:rsidRPr="00000000">
        <w:rPr>
          <w:color w:val="212121"/>
          <w:sz w:val="28"/>
          <w:szCs w:val="28"/>
          <w:highlight w:val="white"/>
          <w:rtl w:val="0"/>
        </w:rPr>
        <w:t xml:space="preserve">.  </w:t>
      </w:r>
    </w:p>
    <w:p w:rsidR="00000000" w:rsidDel="00000000" w:rsidP="00000000" w:rsidRDefault="00000000" w:rsidRPr="00000000" w14:paraId="000000D7">
      <w:pPr>
        <w:spacing w:after="0" w:lineRule="auto"/>
        <w:ind w:left="-1080" w:firstLine="1080"/>
        <w:contextualSpacing w:val="0"/>
        <w:rPr>
          <w:b w:val="1"/>
          <w:sz w:val="28"/>
          <w:szCs w:val="28"/>
        </w:rPr>
      </w:pPr>
      <w:r w:rsidDel="00000000" w:rsidR="00000000" w:rsidRPr="00000000">
        <w:rPr>
          <w:color w:val="212121"/>
          <w:sz w:val="28"/>
          <w:szCs w:val="28"/>
          <w:highlight w:val="white"/>
          <w:rtl w:val="0"/>
        </w:rPr>
        <w:t xml:space="preserve">Guwahati: M.R. Books,2014.</w:t>
      </w:r>
      <w:r w:rsidDel="00000000" w:rsidR="00000000" w:rsidRPr="00000000">
        <w:rPr>
          <w:color w:val="212121"/>
          <w:sz w:val="28"/>
          <w:szCs w:val="28"/>
          <w:rtl w:val="0"/>
        </w:rPr>
        <w:br w:type="textWrapping"/>
      </w:r>
      <w:r w:rsidDel="00000000" w:rsidR="00000000" w:rsidRPr="00000000">
        <w:rPr>
          <w:rtl w:val="0"/>
        </w:rPr>
      </w:r>
    </w:p>
    <w:p w:rsidR="00000000" w:rsidDel="00000000" w:rsidP="00000000" w:rsidRDefault="00000000" w:rsidRPr="00000000" w14:paraId="000000D8">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9">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A">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B">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C">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D">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E">
      <w:pPr>
        <w:spacing w:after="0" w:lineRule="auto"/>
        <w:ind w:left="-1080"/>
        <w:contextualSpacing w:val="0"/>
        <w:rPr>
          <w:b w:val="1"/>
          <w:sz w:val="24"/>
          <w:szCs w:val="24"/>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d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4320" w:hanging="72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2">
    <w:lvl w:ilvl="0">
      <w:start w:val="1"/>
      <w:numFmt w:val="lowerRoman"/>
      <w:lvlText w:val="%1)"/>
      <w:lvlJc w:val="left"/>
      <w:pPr>
        <w:ind w:left="1365" w:hanging="720"/>
      </w:pPr>
      <w:rPr/>
    </w:lvl>
    <w:lvl w:ilvl="1">
      <w:start w:val="1"/>
      <w:numFmt w:val="lowerLetter"/>
      <w:lvlText w:val="%2."/>
      <w:lvlJc w:val="left"/>
      <w:pPr>
        <w:ind w:left="1725" w:hanging="360"/>
      </w:pPr>
      <w:rPr/>
    </w:lvl>
    <w:lvl w:ilvl="2">
      <w:start w:val="1"/>
      <w:numFmt w:val="lowerRoman"/>
      <w:lvlText w:val="%3."/>
      <w:lvlJc w:val="right"/>
      <w:pPr>
        <w:ind w:left="2445" w:hanging="180"/>
      </w:pPr>
      <w:rPr/>
    </w:lvl>
    <w:lvl w:ilvl="3">
      <w:start w:val="1"/>
      <w:numFmt w:val="decimal"/>
      <w:lvlText w:val="%4."/>
      <w:lvlJc w:val="left"/>
      <w:pPr>
        <w:ind w:left="3165" w:hanging="360"/>
      </w:pPr>
      <w:rPr/>
    </w:lvl>
    <w:lvl w:ilvl="4">
      <w:start w:val="1"/>
      <w:numFmt w:val="lowerLetter"/>
      <w:lvlText w:val="%5."/>
      <w:lvlJc w:val="left"/>
      <w:pPr>
        <w:ind w:left="3885" w:hanging="360"/>
      </w:pPr>
      <w:rPr/>
    </w:lvl>
    <w:lvl w:ilvl="5">
      <w:start w:val="1"/>
      <w:numFmt w:val="lowerRoman"/>
      <w:lvlText w:val="%6."/>
      <w:lvlJc w:val="right"/>
      <w:pPr>
        <w:ind w:left="4605" w:hanging="180"/>
      </w:pPr>
      <w:rPr/>
    </w:lvl>
    <w:lvl w:ilvl="6">
      <w:start w:val="1"/>
      <w:numFmt w:val="decimal"/>
      <w:lvlText w:val="%7."/>
      <w:lvlJc w:val="left"/>
      <w:pPr>
        <w:ind w:left="5325" w:hanging="360"/>
      </w:pPr>
      <w:rPr/>
    </w:lvl>
    <w:lvl w:ilvl="7">
      <w:start w:val="1"/>
      <w:numFmt w:val="lowerLetter"/>
      <w:lvlText w:val="%8."/>
      <w:lvlJc w:val="left"/>
      <w:pPr>
        <w:ind w:left="6045" w:hanging="360"/>
      </w:pPr>
      <w:rPr/>
    </w:lvl>
    <w:lvl w:ilvl="8">
      <w:start w:val="1"/>
      <w:numFmt w:val="lowerRoman"/>
      <w:lvlText w:val="%9."/>
      <w:lvlJc w:val="right"/>
      <w:pPr>
        <w:ind w:left="6765" w:hanging="180"/>
      </w:pPr>
      <w:rPr/>
    </w:lvl>
  </w:abstractNum>
  <w:abstractNum w:abstractNumId="3">
    <w:lvl w:ilvl="0">
      <w:start w:val="1"/>
      <w:numFmt w:val="lowerRoman"/>
      <w:lvlText w:val="%1)"/>
      <w:lvlJc w:val="left"/>
      <w:pPr>
        <w:ind w:left="4320" w:hanging="72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3A6E"/>
    <w:rPr>
      <w:rFonts w:ascii="Calibri" w:cs="Times New Roman" w:eastAsia="Calibri"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933A6E"/>
    <w:pPr>
      <w:suppressAutoHyphens w:val="1"/>
      <w:spacing w:after="0" w:line="360" w:lineRule="auto"/>
      <w:jc w:val="both"/>
    </w:pPr>
    <w:rPr>
      <w:rFonts w:ascii="Times New Roman" w:eastAsia="Times New Roman" w:hAnsi="Times New Roman"/>
      <w:sz w:val="32"/>
      <w:szCs w:val="20"/>
      <w:lang w:eastAsia="ar-SA"/>
    </w:rPr>
  </w:style>
  <w:style w:type="character" w:styleId="BodyTextChar" w:customStyle="1">
    <w:name w:val="Body Text Char"/>
    <w:basedOn w:val="DefaultParagraphFont"/>
    <w:link w:val="BodyText"/>
    <w:rsid w:val="00933A6E"/>
    <w:rPr>
      <w:rFonts w:ascii="Times New Roman" w:cs="Times New Roman" w:eastAsia="Times New Roman" w:hAnsi="Times New Roman"/>
      <w:sz w:val="32"/>
      <w:szCs w:val="20"/>
      <w:lang w:eastAsia="ar-SA" w:val="en-US"/>
    </w:rPr>
  </w:style>
  <w:style w:type="character" w:styleId="Hyperlink">
    <w:name w:val="Hyperlink"/>
    <w:basedOn w:val="DefaultParagraphFont"/>
    <w:rsid w:val="00933A6E"/>
    <w:rPr>
      <w:color w:val="0000ff"/>
      <w:u w:val="single"/>
    </w:rPr>
  </w:style>
  <w:style w:type="paragraph" w:styleId="ListParagraph">
    <w:name w:val="List Paragraph"/>
    <w:basedOn w:val="Normal"/>
    <w:uiPriority w:val="34"/>
    <w:qFormat w:val="1"/>
    <w:rsid w:val="00933A6E"/>
    <w:pPr>
      <w:ind w:left="720"/>
      <w:contextualSpacing w:val="1"/>
    </w:pPr>
  </w:style>
  <w:style w:type="paragraph" w:styleId="Default" w:customStyle="1">
    <w:name w:val="Default"/>
    <w:rsid w:val="00933A6E"/>
    <w:pPr>
      <w:autoSpaceDE w:val="0"/>
      <w:autoSpaceDN w:val="0"/>
      <w:adjustRightInd w:val="0"/>
      <w:spacing w:after="0" w:line="240" w:lineRule="auto"/>
    </w:pPr>
    <w:rPr>
      <w:rFonts w:ascii="Code" w:cs="Code" w:eastAsia="Calibri" w:hAnsi="Code"/>
      <w:color w:val="000000"/>
      <w:sz w:val="24"/>
      <w:szCs w:val="24"/>
    </w:rPr>
  </w:style>
  <w:style w:type="character" w:styleId="apple-converted-space" w:customStyle="1">
    <w:name w:val="apple-converted-space"/>
    <w:basedOn w:val="DefaultParagraphFont"/>
    <w:rsid w:val="00933A6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